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E98DA" w14:textId="77777777" w:rsidR="009E3C7E" w:rsidRPr="003C72AE" w:rsidRDefault="009E3C7E" w:rsidP="009E3C7E">
      <w:pPr>
        <w:pStyle w:val="Textkrper"/>
        <w:jc w:val="left"/>
        <w:rPr>
          <w:color w:val="7F7F7F"/>
        </w:rPr>
      </w:pPr>
      <w:r w:rsidRPr="003C72AE">
        <w:rPr>
          <w:color w:val="7F7F7F"/>
        </w:rPr>
        <w:t>PRESSEMITTEILUNG</w:t>
      </w:r>
    </w:p>
    <w:p w14:paraId="253AAE5A" w14:textId="77777777" w:rsidR="009E3C7E" w:rsidRDefault="009E3C7E" w:rsidP="009E3C7E">
      <w:pPr>
        <w:pStyle w:val="Textkrper"/>
        <w:rPr>
          <w:b/>
        </w:rPr>
      </w:pPr>
    </w:p>
    <w:p w14:paraId="573F6D4A" w14:textId="1710F50F" w:rsidR="009E3C7E" w:rsidRPr="0042405A" w:rsidRDefault="0042405A" w:rsidP="009E3C7E">
      <w:pPr>
        <w:spacing w:line="360" w:lineRule="auto"/>
        <w:rPr>
          <w:rFonts w:ascii="Arial" w:hAnsi="Arial" w:cs="Arial"/>
          <w:b/>
        </w:rPr>
      </w:pPr>
      <w:r w:rsidRPr="0042405A">
        <w:rPr>
          <w:rFonts w:ascii="Arial" w:hAnsi="Arial" w:cs="Arial"/>
          <w:b/>
        </w:rPr>
        <w:t xml:space="preserve">IFA 2019: </w:t>
      </w:r>
      <w:r w:rsidRPr="00F94302">
        <w:rPr>
          <w:rFonts w:ascii="Arial" w:hAnsi="Arial" w:cs="Arial"/>
          <w:b/>
        </w:rPr>
        <w:t xml:space="preserve">expert blickt optimistisch </w:t>
      </w:r>
      <w:r w:rsidR="00450C62" w:rsidRPr="00F94302">
        <w:rPr>
          <w:rFonts w:ascii="Arial" w:hAnsi="Arial" w:cs="Arial"/>
          <w:b/>
        </w:rPr>
        <w:t>auf die bevorstehende</w:t>
      </w:r>
      <w:r w:rsidRPr="00F94302">
        <w:rPr>
          <w:rFonts w:ascii="Arial" w:hAnsi="Arial" w:cs="Arial"/>
          <w:b/>
        </w:rPr>
        <w:t xml:space="preserve"> </w:t>
      </w:r>
      <w:r w:rsidR="00450C62" w:rsidRPr="00F94302">
        <w:rPr>
          <w:rFonts w:ascii="Arial" w:hAnsi="Arial" w:cs="Arial"/>
          <w:b/>
        </w:rPr>
        <w:t>Saison</w:t>
      </w:r>
    </w:p>
    <w:p w14:paraId="37508B5F" w14:textId="77777777" w:rsidR="009E3C7E" w:rsidRDefault="009E3C7E" w:rsidP="009E3C7E">
      <w:pPr>
        <w:pStyle w:val="Textkrper"/>
      </w:pPr>
    </w:p>
    <w:p w14:paraId="3D63D934" w14:textId="71A59F4F" w:rsidR="00D85B1F" w:rsidRDefault="008B39E9" w:rsidP="00CF0CEB">
      <w:pPr>
        <w:spacing w:line="360" w:lineRule="auto"/>
        <w:jc w:val="both"/>
        <w:rPr>
          <w:rFonts w:ascii="Arial" w:hAnsi="Arial" w:cs="Arial"/>
          <w:b/>
        </w:rPr>
      </w:pPr>
      <w:r>
        <w:rPr>
          <w:rFonts w:ascii="Arial" w:hAnsi="Arial" w:cs="Arial"/>
          <w:b/>
        </w:rPr>
        <w:t>Berlin/</w:t>
      </w:r>
      <w:r w:rsidR="001A1188">
        <w:rPr>
          <w:rFonts w:ascii="Arial" w:hAnsi="Arial" w:cs="Arial"/>
          <w:b/>
        </w:rPr>
        <w:t>Langenhagen</w:t>
      </w:r>
      <w:r w:rsidR="009E3C7E" w:rsidRPr="003A0A5B">
        <w:rPr>
          <w:rFonts w:ascii="Arial" w:hAnsi="Arial" w:cs="Arial"/>
          <w:b/>
        </w:rPr>
        <w:t xml:space="preserve">, </w:t>
      </w:r>
      <w:r w:rsidR="00286748" w:rsidRPr="00AB3011">
        <w:rPr>
          <w:rFonts w:ascii="Arial" w:hAnsi="Arial" w:cs="Arial"/>
          <w:b/>
        </w:rPr>
        <w:t>13</w:t>
      </w:r>
      <w:r w:rsidR="00E57173" w:rsidRPr="00AB3011">
        <w:rPr>
          <w:rFonts w:ascii="Arial" w:hAnsi="Arial" w:cs="Arial"/>
          <w:b/>
        </w:rPr>
        <w:t>.</w:t>
      </w:r>
      <w:r w:rsidR="00E57173">
        <w:rPr>
          <w:rFonts w:ascii="Arial" w:hAnsi="Arial" w:cs="Arial"/>
          <w:b/>
        </w:rPr>
        <w:t xml:space="preserve"> September</w:t>
      </w:r>
      <w:r w:rsidR="001A1188">
        <w:rPr>
          <w:rFonts w:ascii="Arial" w:hAnsi="Arial" w:cs="Arial"/>
          <w:b/>
        </w:rPr>
        <w:t xml:space="preserve"> 2019</w:t>
      </w:r>
      <w:r w:rsidR="009E3C7E" w:rsidRPr="003A0A5B">
        <w:rPr>
          <w:rFonts w:ascii="Arial" w:hAnsi="Arial" w:cs="Arial"/>
          <w:b/>
        </w:rPr>
        <w:t xml:space="preserve"> –</w:t>
      </w:r>
      <w:r w:rsidR="0036138D">
        <w:rPr>
          <w:rFonts w:ascii="Arial" w:hAnsi="Arial" w:cs="Arial"/>
          <w:b/>
        </w:rPr>
        <w:t xml:space="preserve"> </w:t>
      </w:r>
      <w:r w:rsidR="00B87E4F">
        <w:rPr>
          <w:rFonts w:ascii="Arial" w:hAnsi="Arial" w:cs="Arial"/>
          <w:b/>
        </w:rPr>
        <w:t xml:space="preserve">Gute Stimmung und tolle Atmosphäre in Halle 7.2a: </w:t>
      </w:r>
      <w:r w:rsidR="008233EE">
        <w:rPr>
          <w:rFonts w:ascii="Arial" w:hAnsi="Arial" w:cs="Arial"/>
          <w:b/>
        </w:rPr>
        <w:t>Wie schon im Vorjahr belegte expert a</w:t>
      </w:r>
      <w:r w:rsidR="00B87E4F">
        <w:rPr>
          <w:rFonts w:ascii="Arial" w:hAnsi="Arial" w:cs="Arial"/>
          <w:b/>
        </w:rPr>
        <w:t>uf der diesjährigen IFA g</w:t>
      </w:r>
      <w:r w:rsidR="00853AE5">
        <w:rPr>
          <w:rFonts w:ascii="Arial" w:hAnsi="Arial" w:cs="Arial"/>
          <w:b/>
        </w:rPr>
        <w:t xml:space="preserve">emeinsam mit </w:t>
      </w:r>
      <w:r w:rsidR="00E37F7C">
        <w:rPr>
          <w:rFonts w:ascii="Arial" w:hAnsi="Arial" w:cs="Arial"/>
          <w:b/>
        </w:rPr>
        <w:t>ausgewählten</w:t>
      </w:r>
      <w:r w:rsidR="00853AE5">
        <w:rPr>
          <w:rFonts w:ascii="Arial" w:hAnsi="Arial" w:cs="Arial"/>
          <w:b/>
        </w:rPr>
        <w:t xml:space="preserve"> Industriep</w:t>
      </w:r>
      <w:r w:rsidR="00B87E4F">
        <w:rPr>
          <w:rFonts w:ascii="Arial" w:hAnsi="Arial" w:cs="Arial"/>
          <w:b/>
        </w:rPr>
        <w:t xml:space="preserve">artnern </w:t>
      </w:r>
      <w:r w:rsidR="006D6C1A">
        <w:rPr>
          <w:rFonts w:ascii="Arial" w:hAnsi="Arial" w:cs="Arial"/>
          <w:b/>
        </w:rPr>
        <w:t>eine komplette Messehalle.</w:t>
      </w:r>
      <w:r w:rsidR="00B87E4F">
        <w:rPr>
          <w:rFonts w:ascii="Arial" w:hAnsi="Arial" w:cs="Arial"/>
          <w:b/>
        </w:rPr>
        <w:t xml:space="preserve"> Die Schwerpunktthemen </w:t>
      </w:r>
      <w:r w:rsidR="00BF7D27">
        <w:rPr>
          <w:rFonts w:ascii="Arial" w:hAnsi="Arial" w:cs="Arial"/>
          <w:b/>
        </w:rPr>
        <w:t xml:space="preserve">Gaming, Entertainment und E-Mobilität </w:t>
      </w:r>
      <w:r w:rsidR="00B87E4F">
        <w:rPr>
          <w:rFonts w:ascii="Arial" w:hAnsi="Arial" w:cs="Arial"/>
          <w:b/>
        </w:rPr>
        <w:t>des 1.200 Quadratmeter großen Messeauftritts</w:t>
      </w:r>
      <w:r w:rsidR="006D6C1A">
        <w:rPr>
          <w:rFonts w:ascii="Arial" w:hAnsi="Arial" w:cs="Arial"/>
          <w:b/>
        </w:rPr>
        <w:t xml:space="preserve"> sorgten vor allem an den Besuchertagen für viel Aufmerksamkeit</w:t>
      </w:r>
      <w:r w:rsidR="0036138D">
        <w:rPr>
          <w:rFonts w:ascii="Arial" w:hAnsi="Arial" w:cs="Arial"/>
          <w:b/>
        </w:rPr>
        <w:t>.</w:t>
      </w:r>
      <w:r w:rsidR="006D6C1A">
        <w:rPr>
          <w:rFonts w:ascii="Arial" w:hAnsi="Arial" w:cs="Arial"/>
          <w:b/>
        </w:rPr>
        <w:t xml:space="preserve"> </w:t>
      </w:r>
      <w:r w:rsidR="00C13646">
        <w:rPr>
          <w:rFonts w:ascii="Arial" w:hAnsi="Arial" w:cs="Arial"/>
          <w:b/>
        </w:rPr>
        <w:t xml:space="preserve">Positiv gestimmt zeigte sich auch der expert-Vorstand im Rahmen eines Pressegespräches am Rande der IFA und präsentierte hier </w:t>
      </w:r>
      <w:r w:rsidR="00B60430">
        <w:rPr>
          <w:rFonts w:ascii="Arial" w:hAnsi="Arial" w:cs="Arial"/>
          <w:b/>
        </w:rPr>
        <w:t xml:space="preserve">unter </w:t>
      </w:r>
      <w:proofErr w:type="gramStart"/>
      <w:r w:rsidR="00B60430">
        <w:rPr>
          <w:rFonts w:ascii="Arial" w:hAnsi="Arial" w:cs="Arial"/>
          <w:b/>
        </w:rPr>
        <w:t xml:space="preserve">anderem </w:t>
      </w:r>
      <w:r w:rsidR="00C13646">
        <w:rPr>
          <w:rFonts w:ascii="Arial" w:hAnsi="Arial" w:cs="Arial"/>
          <w:b/>
        </w:rPr>
        <w:t>aktuelle</w:t>
      </w:r>
      <w:proofErr w:type="gramEnd"/>
      <w:r w:rsidR="00C13646">
        <w:rPr>
          <w:rFonts w:ascii="Arial" w:hAnsi="Arial" w:cs="Arial"/>
          <w:b/>
        </w:rPr>
        <w:t xml:space="preserve"> Zahlen für das erste Halbjahr 2019.</w:t>
      </w:r>
    </w:p>
    <w:p w14:paraId="510E49F6" w14:textId="77777777" w:rsidR="00D85B1F" w:rsidRDefault="00D85B1F" w:rsidP="00CF0CEB">
      <w:pPr>
        <w:spacing w:line="360" w:lineRule="auto"/>
        <w:jc w:val="both"/>
        <w:rPr>
          <w:rFonts w:ascii="Arial" w:hAnsi="Arial" w:cs="Arial"/>
          <w:b/>
        </w:rPr>
      </w:pPr>
    </w:p>
    <w:p w14:paraId="1197921C" w14:textId="0B544E62" w:rsidR="000A3A5F" w:rsidRDefault="000A3A5F" w:rsidP="00216A04">
      <w:pPr>
        <w:spacing w:line="360" w:lineRule="auto"/>
        <w:jc w:val="both"/>
        <w:rPr>
          <w:rFonts w:ascii="Arial" w:hAnsi="Arial" w:cs="Arial"/>
        </w:rPr>
      </w:pPr>
      <w:r>
        <w:rPr>
          <w:rFonts w:ascii="Arial" w:hAnsi="Arial" w:cs="Arial"/>
        </w:rPr>
        <w:t xml:space="preserve">Demnach entwickelte sich die Langenhagener Verbundgruppe mit einem Plus von 0,6 Prozent deutlich besser als der Markt, der </w:t>
      </w:r>
      <w:r w:rsidR="00945B84">
        <w:rPr>
          <w:rFonts w:ascii="Arial" w:hAnsi="Arial" w:cs="Arial"/>
        </w:rPr>
        <w:t>laut Non-Food-Index</w:t>
      </w:r>
      <w:r w:rsidRPr="000A3A5F">
        <w:rPr>
          <w:rFonts w:ascii="Arial" w:hAnsi="Arial" w:cs="Arial"/>
        </w:rPr>
        <w:t xml:space="preserve"> Retail Germany</w:t>
      </w:r>
      <w:r w:rsidR="00945B84">
        <w:rPr>
          <w:rFonts w:ascii="Arial" w:hAnsi="Arial" w:cs="Arial"/>
        </w:rPr>
        <w:t xml:space="preserve"> der Gesellschaft für Konsumforschung</w:t>
      </w:r>
      <w:r w:rsidRPr="000A3A5F">
        <w:rPr>
          <w:rFonts w:ascii="Arial" w:hAnsi="Arial" w:cs="Arial"/>
        </w:rPr>
        <w:t xml:space="preserve"> </w:t>
      </w:r>
      <w:r>
        <w:rPr>
          <w:rFonts w:ascii="Arial" w:hAnsi="Arial" w:cs="Arial"/>
        </w:rPr>
        <w:t xml:space="preserve">ein Minus von 1,3 Prozent </w:t>
      </w:r>
      <w:r w:rsidR="00B24A70">
        <w:rPr>
          <w:rFonts w:ascii="Arial" w:hAnsi="Arial" w:cs="Arial"/>
        </w:rPr>
        <w:t>verzeichnete</w:t>
      </w:r>
      <w:r w:rsidR="00E14660">
        <w:rPr>
          <w:rFonts w:ascii="Arial" w:hAnsi="Arial" w:cs="Arial"/>
        </w:rPr>
        <w:t xml:space="preserve">. Dazu </w:t>
      </w:r>
      <w:r w:rsidR="00216A04">
        <w:rPr>
          <w:rFonts w:ascii="Arial" w:hAnsi="Arial" w:cs="Arial"/>
        </w:rPr>
        <w:t xml:space="preserve">sagt </w:t>
      </w:r>
      <w:r w:rsidR="00216A04">
        <w:rPr>
          <w:rFonts w:ascii="Arial" w:hAnsi="Arial" w:cs="Arial"/>
        </w:rPr>
        <w:br/>
      </w:r>
      <w:r w:rsidR="00E14660">
        <w:rPr>
          <w:rFonts w:ascii="Arial" w:hAnsi="Arial" w:cs="Arial"/>
        </w:rPr>
        <w:t xml:space="preserve">Dr. Stefan Müller, Vorstandsvorsitzender der expert SE: </w:t>
      </w:r>
      <w:r w:rsidR="00216A04">
        <w:rPr>
          <w:rFonts w:ascii="Arial" w:hAnsi="Arial" w:cs="Arial"/>
        </w:rPr>
        <w:t>„Wir haben Anfang des Jahres im Rahmen unserer Frühjahrstagung sehr klar die Lücken, die wir in unserem Geschäft erkannt haben, aufgezeigt und uns in den letzten Monaten darauf konzentriert, diese zu schließen. Die Entwicklung des ersten Halbjahres 2019 ist eine schöne Bestätigung dafür, dass uns das gelungen ist.“ Frank Harder, Vorstand für Vertrieb, Marketing und E-Commerce ergänzt: „</w:t>
      </w:r>
      <w:r w:rsidR="00765D6B">
        <w:rPr>
          <w:rFonts w:ascii="Arial" w:hAnsi="Arial" w:cs="Arial"/>
        </w:rPr>
        <w:t xml:space="preserve">Das zeigt </w:t>
      </w:r>
      <w:r w:rsidR="00E37F7C">
        <w:rPr>
          <w:rFonts w:ascii="Arial" w:hAnsi="Arial" w:cs="Arial"/>
        </w:rPr>
        <w:t>eindrucksvoll auf</w:t>
      </w:r>
      <w:r w:rsidR="00216A04" w:rsidRPr="006D6C1A">
        <w:rPr>
          <w:rFonts w:ascii="Arial" w:hAnsi="Arial" w:cs="Arial"/>
        </w:rPr>
        <w:t xml:space="preserve">, dass </w:t>
      </w:r>
      <w:r w:rsidR="001D0851">
        <w:rPr>
          <w:rFonts w:ascii="Arial" w:hAnsi="Arial" w:cs="Arial"/>
        </w:rPr>
        <w:t>wir</w:t>
      </w:r>
      <w:r w:rsidR="00216A04" w:rsidRPr="006D6C1A">
        <w:rPr>
          <w:rFonts w:ascii="Arial" w:hAnsi="Arial" w:cs="Arial"/>
        </w:rPr>
        <w:t xml:space="preserve"> eine Nachhaltigkeit</w:t>
      </w:r>
      <w:r w:rsidR="00216A04">
        <w:rPr>
          <w:rFonts w:ascii="Arial" w:hAnsi="Arial" w:cs="Arial"/>
        </w:rPr>
        <w:t xml:space="preserve"> in </w:t>
      </w:r>
      <w:r w:rsidR="00E37F7C">
        <w:rPr>
          <w:rFonts w:ascii="Arial" w:hAnsi="Arial" w:cs="Arial"/>
        </w:rPr>
        <w:t>unser</w:t>
      </w:r>
      <w:r w:rsidR="00216A04">
        <w:rPr>
          <w:rFonts w:ascii="Arial" w:hAnsi="Arial" w:cs="Arial"/>
        </w:rPr>
        <w:t xml:space="preserve"> Zahlenwerk </w:t>
      </w:r>
      <w:r w:rsidR="001D0851">
        <w:rPr>
          <w:rFonts w:ascii="Arial" w:hAnsi="Arial" w:cs="Arial"/>
        </w:rPr>
        <w:t>bringen konnten</w:t>
      </w:r>
      <w:r w:rsidR="00216A04">
        <w:rPr>
          <w:rFonts w:ascii="Arial" w:hAnsi="Arial" w:cs="Arial"/>
        </w:rPr>
        <w:t xml:space="preserve">, und dass unsere </w:t>
      </w:r>
      <w:r w:rsidR="00E37F7C">
        <w:rPr>
          <w:rFonts w:ascii="Arial" w:hAnsi="Arial" w:cs="Arial"/>
        </w:rPr>
        <w:t xml:space="preserve">gemeinsamen </w:t>
      </w:r>
      <w:r w:rsidR="00216A04">
        <w:rPr>
          <w:rFonts w:ascii="Arial" w:hAnsi="Arial" w:cs="Arial"/>
        </w:rPr>
        <w:t xml:space="preserve">Anstrengungen </w:t>
      </w:r>
      <w:r w:rsidR="00E37F7C">
        <w:rPr>
          <w:rFonts w:ascii="Arial" w:hAnsi="Arial" w:cs="Arial"/>
        </w:rPr>
        <w:t>nicht nur ein</w:t>
      </w:r>
      <w:bookmarkStart w:id="0" w:name="_GoBack"/>
      <w:bookmarkEnd w:id="0"/>
      <w:r w:rsidR="00E37F7C">
        <w:rPr>
          <w:rFonts w:ascii="Arial" w:hAnsi="Arial" w:cs="Arial"/>
        </w:rPr>
        <w:t xml:space="preserve"> kurzer Hype</w:t>
      </w:r>
      <w:r w:rsidR="00216A04">
        <w:rPr>
          <w:rFonts w:ascii="Arial" w:hAnsi="Arial" w:cs="Arial"/>
        </w:rPr>
        <w:t xml:space="preserve"> waren, sondern </w:t>
      </w:r>
      <w:r w:rsidR="00765D6B">
        <w:rPr>
          <w:rFonts w:ascii="Arial" w:hAnsi="Arial" w:cs="Arial"/>
        </w:rPr>
        <w:t>eine konstante Entwicklung. Vor diesem Hintergrund sind wir sehr zuversichtlich, dass wir ein erfolgreiches Weihnachtsgeschäft absolvieren werden.</w:t>
      </w:r>
      <w:r w:rsidR="00216A04">
        <w:rPr>
          <w:rFonts w:ascii="Arial" w:hAnsi="Arial" w:cs="Arial"/>
        </w:rPr>
        <w:t>“</w:t>
      </w:r>
    </w:p>
    <w:p w14:paraId="53D27796" w14:textId="77777777" w:rsidR="00C21668" w:rsidRDefault="00C21668" w:rsidP="00CF0CEB">
      <w:pPr>
        <w:spacing w:line="360" w:lineRule="auto"/>
        <w:jc w:val="both"/>
        <w:rPr>
          <w:rFonts w:ascii="Arial" w:hAnsi="Arial" w:cs="Arial"/>
        </w:rPr>
      </w:pPr>
    </w:p>
    <w:p w14:paraId="4C429B65" w14:textId="2D46F9CD" w:rsidR="00C21668" w:rsidRPr="00F94302" w:rsidRDefault="00765D6B" w:rsidP="00CF0CEB">
      <w:pPr>
        <w:spacing w:line="360" w:lineRule="auto"/>
        <w:jc w:val="both"/>
        <w:rPr>
          <w:rFonts w:ascii="Arial" w:hAnsi="Arial" w:cs="Arial"/>
          <w:b/>
          <w:i/>
        </w:rPr>
      </w:pPr>
      <w:r w:rsidRPr="00F94302">
        <w:rPr>
          <w:rFonts w:ascii="Arial" w:hAnsi="Arial" w:cs="Arial"/>
          <w:b/>
          <w:i/>
        </w:rPr>
        <w:t>Partnerschaftlich in die Zukunft</w:t>
      </w:r>
    </w:p>
    <w:p w14:paraId="7F545B19" w14:textId="7EFDB51B" w:rsidR="006B5550" w:rsidRDefault="006B5550" w:rsidP="00CF0CEB">
      <w:pPr>
        <w:spacing w:line="360" w:lineRule="auto"/>
        <w:jc w:val="both"/>
        <w:rPr>
          <w:rFonts w:ascii="Arial" w:hAnsi="Arial" w:cs="Arial"/>
        </w:rPr>
      </w:pPr>
      <w:r>
        <w:rPr>
          <w:rFonts w:ascii="Arial" w:hAnsi="Arial" w:cs="Arial"/>
        </w:rPr>
        <w:t>Im Gespräch</w:t>
      </w:r>
      <w:r w:rsidR="0009526E">
        <w:rPr>
          <w:rFonts w:ascii="Arial" w:hAnsi="Arial" w:cs="Arial"/>
        </w:rPr>
        <w:t xml:space="preserve"> mit der Fachpresse</w:t>
      </w:r>
      <w:r>
        <w:rPr>
          <w:rFonts w:ascii="Arial" w:hAnsi="Arial" w:cs="Arial"/>
        </w:rPr>
        <w:t xml:space="preserve"> ging der expert-Vorstand insbesondere auf die Bedeutung der partne</w:t>
      </w:r>
      <w:r w:rsidR="005D5D15">
        <w:rPr>
          <w:rFonts w:ascii="Arial" w:hAnsi="Arial" w:cs="Arial"/>
        </w:rPr>
        <w:t>rschaftlichen Verbindung mit den Lieferanten</w:t>
      </w:r>
      <w:r>
        <w:rPr>
          <w:rFonts w:ascii="Arial" w:hAnsi="Arial" w:cs="Arial"/>
        </w:rPr>
        <w:t xml:space="preserve">, aber auch mit den angeschlossenen expert-Händlern ein. Entsprechend dem Motto „Partnerschaft im Fokus – gemeinsam gestalten wir die Zukunft“ habe man auf der IFA </w:t>
      </w:r>
      <w:r w:rsidR="00283F14">
        <w:rPr>
          <w:rFonts w:ascii="Arial" w:hAnsi="Arial" w:cs="Arial"/>
        </w:rPr>
        <w:t>zahlreiche</w:t>
      </w:r>
      <w:r>
        <w:rPr>
          <w:rFonts w:ascii="Arial" w:hAnsi="Arial" w:cs="Arial"/>
        </w:rPr>
        <w:t xml:space="preserve"> gute </w:t>
      </w:r>
      <w:r>
        <w:rPr>
          <w:rFonts w:ascii="Arial" w:hAnsi="Arial" w:cs="Arial"/>
        </w:rPr>
        <w:lastRenderedPageBreak/>
        <w:t>Gespräche mit der Industrie geführt und wolle diese Botschaft im Rahmen der kommenden Hauptversammlung auch in Richtung der expert-Gesellschafter senden.</w:t>
      </w:r>
      <w:r w:rsidR="00DA1449">
        <w:rPr>
          <w:rFonts w:ascii="Arial" w:hAnsi="Arial" w:cs="Arial"/>
        </w:rPr>
        <w:t xml:space="preserve"> </w:t>
      </w:r>
      <w:r>
        <w:rPr>
          <w:rFonts w:ascii="Arial" w:hAnsi="Arial" w:cs="Arial"/>
        </w:rPr>
        <w:t xml:space="preserve">„Wir sind davon überzeugt, dass wir mit einer ernstgemeinten Partnerschaft, die wir künftig noch stärker etablieren wollen, den richtigen Weg einschlagen, um die Zukunft unseres Geschäftes erfolgreich zu gestalten“, </w:t>
      </w:r>
      <w:r w:rsidR="0009526E">
        <w:rPr>
          <w:rFonts w:ascii="Arial" w:hAnsi="Arial" w:cs="Arial"/>
        </w:rPr>
        <w:t>führt</w:t>
      </w:r>
      <w:r>
        <w:rPr>
          <w:rFonts w:ascii="Arial" w:hAnsi="Arial" w:cs="Arial"/>
        </w:rPr>
        <w:t xml:space="preserve"> Dr. Stefan Müller</w:t>
      </w:r>
      <w:r w:rsidR="0009526E">
        <w:rPr>
          <w:rFonts w:ascii="Arial" w:hAnsi="Arial" w:cs="Arial"/>
        </w:rPr>
        <w:t xml:space="preserve"> aus</w:t>
      </w:r>
      <w:r>
        <w:rPr>
          <w:rFonts w:ascii="Arial" w:hAnsi="Arial" w:cs="Arial"/>
        </w:rPr>
        <w:t>.</w:t>
      </w:r>
    </w:p>
    <w:p w14:paraId="753ACCB4" w14:textId="77777777" w:rsidR="00AE1288" w:rsidRDefault="00AE1288" w:rsidP="00CF0CEB">
      <w:pPr>
        <w:spacing w:line="360" w:lineRule="auto"/>
        <w:jc w:val="both"/>
        <w:rPr>
          <w:rFonts w:ascii="Arial" w:hAnsi="Arial" w:cs="Arial"/>
        </w:rPr>
      </w:pPr>
    </w:p>
    <w:p w14:paraId="2F659F36" w14:textId="4F79AF59" w:rsidR="006B5550" w:rsidRPr="00723EE6" w:rsidRDefault="00723EE6" w:rsidP="00CF0CEB">
      <w:pPr>
        <w:spacing w:line="360" w:lineRule="auto"/>
        <w:jc w:val="both"/>
        <w:rPr>
          <w:rFonts w:ascii="Arial" w:hAnsi="Arial" w:cs="Arial"/>
          <w:b/>
          <w:i/>
        </w:rPr>
      </w:pPr>
      <w:r w:rsidRPr="00723EE6">
        <w:rPr>
          <w:rFonts w:ascii="Arial" w:hAnsi="Arial" w:cs="Arial"/>
          <w:b/>
          <w:i/>
        </w:rPr>
        <w:t>Mitarbeiterqualifizierung bleibt Kernaufgabe</w:t>
      </w:r>
    </w:p>
    <w:p w14:paraId="2E22400D" w14:textId="07C4CDF5" w:rsidR="00E9329B" w:rsidRDefault="003D2D68" w:rsidP="00CF0CEB">
      <w:pPr>
        <w:spacing w:line="360" w:lineRule="auto"/>
        <w:jc w:val="both"/>
        <w:rPr>
          <w:rFonts w:ascii="Arial" w:hAnsi="Arial" w:cs="Arial"/>
        </w:rPr>
      </w:pPr>
      <w:r w:rsidRPr="004F1CC3">
        <w:rPr>
          <w:rFonts w:ascii="Arial" w:hAnsi="Arial" w:cs="Arial"/>
        </w:rPr>
        <w:t>Angesichts der wachsenden</w:t>
      </w:r>
      <w:r w:rsidR="00FE7018" w:rsidRPr="004F1CC3">
        <w:rPr>
          <w:rFonts w:ascii="Arial" w:hAnsi="Arial" w:cs="Arial"/>
        </w:rPr>
        <w:t xml:space="preserve"> Komplex</w:t>
      </w:r>
      <w:r w:rsidRPr="004F1CC3">
        <w:rPr>
          <w:rFonts w:ascii="Arial" w:hAnsi="Arial" w:cs="Arial"/>
        </w:rPr>
        <w:t>ität der Produkte</w:t>
      </w:r>
      <w:r w:rsidR="004F1CC3" w:rsidRPr="004F1CC3">
        <w:rPr>
          <w:rFonts w:ascii="Arial" w:hAnsi="Arial" w:cs="Arial"/>
        </w:rPr>
        <w:t xml:space="preserve"> und veränderter Kundenerwartungen</w:t>
      </w:r>
      <w:r w:rsidR="00FE7018" w:rsidRPr="004F1CC3">
        <w:rPr>
          <w:rFonts w:ascii="Arial" w:hAnsi="Arial" w:cs="Arial"/>
        </w:rPr>
        <w:t xml:space="preserve"> </w:t>
      </w:r>
      <w:r w:rsidR="004F1CC3" w:rsidRPr="004F1CC3">
        <w:rPr>
          <w:rFonts w:ascii="Arial" w:hAnsi="Arial" w:cs="Arial"/>
        </w:rPr>
        <w:t xml:space="preserve">kündigte der expert-Vorstand </w:t>
      </w:r>
      <w:r w:rsidR="00FE7018" w:rsidRPr="004F1CC3">
        <w:rPr>
          <w:rFonts w:ascii="Arial" w:hAnsi="Arial" w:cs="Arial"/>
        </w:rPr>
        <w:t>ein noch stärkeres Engagement bei der Mitarbeiterqualifizierung</w:t>
      </w:r>
      <w:r w:rsidR="004F1CC3" w:rsidRPr="004F1CC3">
        <w:rPr>
          <w:rFonts w:ascii="Arial" w:hAnsi="Arial" w:cs="Arial"/>
        </w:rPr>
        <w:t xml:space="preserve"> an</w:t>
      </w:r>
      <w:r w:rsidR="00FE7018" w:rsidRPr="004F1CC3">
        <w:rPr>
          <w:rFonts w:ascii="Arial" w:hAnsi="Arial" w:cs="Arial"/>
        </w:rPr>
        <w:t>.</w:t>
      </w:r>
      <w:r w:rsidR="00FE7018">
        <w:rPr>
          <w:rFonts w:ascii="Arial" w:hAnsi="Arial" w:cs="Arial"/>
        </w:rPr>
        <w:t xml:space="preserve"> Gerd-Christian Hesse, Vorstand für Finanzen, Versicherung und Personal, erklärt: „</w:t>
      </w:r>
      <w:r w:rsidR="00E9329B">
        <w:rPr>
          <w:rFonts w:ascii="Arial" w:hAnsi="Arial" w:cs="Arial"/>
        </w:rPr>
        <w:t xml:space="preserve">Die Kunden kommen heutzutage sehr gut informiert in unsere Läden, deshalb ist </w:t>
      </w:r>
      <w:r w:rsidR="004F1CC3">
        <w:rPr>
          <w:rFonts w:ascii="Arial" w:hAnsi="Arial" w:cs="Arial"/>
        </w:rPr>
        <w:t>top-</w:t>
      </w:r>
      <w:r w:rsidR="00FE7018">
        <w:rPr>
          <w:rFonts w:ascii="Arial" w:hAnsi="Arial" w:cs="Arial"/>
        </w:rPr>
        <w:t xml:space="preserve">ausgebildetes Personal </w:t>
      </w:r>
      <w:r w:rsidR="00E9329B">
        <w:rPr>
          <w:rFonts w:ascii="Arial" w:hAnsi="Arial" w:cs="Arial"/>
        </w:rPr>
        <w:t>für uns</w:t>
      </w:r>
      <w:r w:rsidR="00FE7018">
        <w:rPr>
          <w:rFonts w:ascii="Arial" w:hAnsi="Arial" w:cs="Arial"/>
        </w:rPr>
        <w:t xml:space="preserve"> nach wie vor das A und O. </w:t>
      </w:r>
      <w:r w:rsidR="00E9329B">
        <w:rPr>
          <w:rFonts w:ascii="Arial" w:hAnsi="Arial" w:cs="Arial"/>
        </w:rPr>
        <w:t>Mit unserem Akademie-Programm</w:t>
      </w:r>
      <w:r w:rsidR="00FE7018">
        <w:rPr>
          <w:rFonts w:ascii="Arial" w:hAnsi="Arial" w:cs="Arial"/>
        </w:rPr>
        <w:t xml:space="preserve"> bieten </w:t>
      </w:r>
      <w:r w:rsidR="00E9329B">
        <w:rPr>
          <w:rFonts w:ascii="Arial" w:hAnsi="Arial" w:cs="Arial"/>
        </w:rPr>
        <w:t xml:space="preserve">wir </w:t>
      </w:r>
      <w:r w:rsidR="00FE7018">
        <w:rPr>
          <w:rFonts w:ascii="Arial" w:hAnsi="Arial" w:cs="Arial"/>
        </w:rPr>
        <w:t>unseren Gesellschaftern das ganze Spektrum der Weiterbildung, von der Azubischulung bi</w:t>
      </w:r>
      <w:r w:rsidR="00E9329B">
        <w:rPr>
          <w:rFonts w:ascii="Arial" w:hAnsi="Arial" w:cs="Arial"/>
        </w:rPr>
        <w:t>s zur Marktleiterqualifikation.“ Dieses Angebot werde bereits sehr gut von den Gesellschaftern angenommen, so Hesse. Dennoch wolle man weiterhin verstärkt i</w:t>
      </w:r>
      <w:r w:rsidR="007D175E">
        <w:rPr>
          <w:rFonts w:ascii="Arial" w:hAnsi="Arial" w:cs="Arial"/>
        </w:rPr>
        <w:t>n diesen Bereich investieren und insbesondere das Verkaufspersonal zur sorti</w:t>
      </w:r>
      <w:r w:rsidR="00F0771D">
        <w:rPr>
          <w:rFonts w:ascii="Arial" w:hAnsi="Arial" w:cs="Arial"/>
        </w:rPr>
        <w:t xml:space="preserve">mentsübergreifenden Beratung </w:t>
      </w:r>
      <w:r w:rsidR="007D175E">
        <w:rPr>
          <w:rFonts w:ascii="Arial" w:hAnsi="Arial" w:cs="Arial"/>
        </w:rPr>
        <w:t xml:space="preserve">befähigen, um </w:t>
      </w:r>
      <w:r w:rsidR="00F0771D">
        <w:rPr>
          <w:rFonts w:ascii="Arial" w:hAnsi="Arial" w:cs="Arial"/>
        </w:rPr>
        <w:t xml:space="preserve">vorhandene </w:t>
      </w:r>
      <w:r w:rsidR="007D175E">
        <w:rPr>
          <w:rFonts w:ascii="Arial" w:hAnsi="Arial" w:cs="Arial"/>
        </w:rPr>
        <w:t>Cross-</w:t>
      </w:r>
      <w:proofErr w:type="spellStart"/>
      <w:r w:rsidR="007D175E">
        <w:rPr>
          <w:rFonts w:ascii="Arial" w:hAnsi="Arial" w:cs="Arial"/>
        </w:rPr>
        <w:t>Selling</w:t>
      </w:r>
      <w:proofErr w:type="spellEnd"/>
      <w:r w:rsidR="007D175E">
        <w:rPr>
          <w:rFonts w:ascii="Arial" w:hAnsi="Arial" w:cs="Arial"/>
        </w:rPr>
        <w:t>-Potenziale noch gezielter zu erschließen.</w:t>
      </w:r>
    </w:p>
    <w:p w14:paraId="5F70F5B7" w14:textId="77777777" w:rsidR="00E9329B" w:rsidRDefault="00E9329B" w:rsidP="00CF0CEB">
      <w:pPr>
        <w:spacing w:line="360" w:lineRule="auto"/>
        <w:jc w:val="both"/>
        <w:rPr>
          <w:rFonts w:ascii="Arial" w:hAnsi="Arial" w:cs="Arial"/>
        </w:rPr>
      </w:pPr>
    </w:p>
    <w:p w14:paraId="4B5080EE" w14:textId="43E2208C" w:rsidR="003D2D68" w:rsidRPr="00A83AA5" w:rsidRDefault="00A83AA5" w:rsidP="00CF0CEB">
      <w:pPr>
        <w:spacing w:line="360" w:lineRule="auto"/>
        <w:jc w:val="both"/>
        <w:rPr>
          <w:rFonts w:ascii="Arial" w:hAnsi="Arial" w:cs="Arial"/>
          <w:b/>
          <w:i/>
        </w:rPr>
      </w:pPr>
      <w:r w:rsidRPr="00A83AA5">
        <w:rPr>
          <w:rFonts w:ascii="Arial" w:hAnsi="Arial" w:cs="Arial"/>
          <w:b/>
          <w:i/>
        </w:rPr>
        <w:t>Gaming als Besuchermagnet</w:t>
      </w:r>
    </w:p>
    <w:p w14:paraId="0B8F45D3" w14:textId="075FBEB5" w:rsidR="00E9329B" w:rsidRDefault="00A83AA5" w:rsidP="00CF0CEB">
      <w:pPr>
        <w:spacing w:line="360" w:lineRule="auto"/>
        <w:jc w:val="both"/>
        <w:rPr>
          <w:rFonts w:ascii="Arial" w:hAnsi="Arial" w:cs="Arial"/>
        </w:rPr>
      </w:pPr>
      <w:r>
        <w:rPr>
          <w:rFonts w:ascii="Arial" w:hAnsi="Arial" w:cs="Arial"/>
        </w:rPr>
        <w:t xml:space="preserve">Insgesamt blickt expert auf sechs erfolgreiche IFA-Messetage zurück. </w:t>
      </w:r>
      <w:r w:rsidR="009E5C2E">
        <w:rPr>
          <w:rFonts w:ascii="Arial" w:hAnsi="Arial" w:cs="Arial"/>
        </w:rPr>
        <w:t xml:space="preserve">Gemeinsam mit Ausstellern aus den Bereichen PC, Entertainment, aber auch Weiße Ware belegte die Langenhagener Verbundgruppe eine Fläche von 1.200 Quadratmetern. </w:t>
      </w:r>
      <w:r>
        <w:rPr>
          <w:rFonts w:ascii="Arial" w:hAnsi="Arial" w:cs="Arial"/>
        </w:rPr>
        <w:t xml:space="preserve">Bei der Gestaltung des Messeauftritts setzte </w:t>
      </w:r>
      <w:r w:rsidR="009E5C2E">
        <w:rPr>
          <w:rFonts w:ascii="Arial" w:hAnsi="Arial" w:cs="Arial"/>
        </w:rPr>
        <w:t>expert</w:t>
      </w:r>
      <w:r>
        <w:rPr>
          <w:rFonts w:ascii="Arial" w:hAnsi="Arial" w:cs="Arial"/>
        </w:rPr>
        <w:t xml:space="preserve"> auf das bewährte Gaming-Konzept des Vorjahres und sorgte mit einem abwechslungsreichen Bühnenprogramm und einer spannenden Hallenrallye für eine konstant hohe Besucherfrequenz. Auch das Trendthema E-Mobilität fand sich </w:t>
      </w:r>
      <w:r w:rsidR="009E5C2E">
        <w:rPr>
          <w:rFonts w:ascii="Arial" w:hAnsi="Arial" w:cs="Arial"/>
        </w:rPr>
        <w:t xml:space="preserve">auf dem expert-Stand wieder: </w:t>
      </w:r>
      <w:r w:rsidR="007057F2">
        <w:rPr>
          <w:rFonts w:ascii="Arial" w:hAnsi="Arial" w:cs="Arial"/>
        </w:rPr>
        <w:t xml:space="preserve">Auf einem </w:t>
      </w:r>
      <w:r w:rsidR="005E1EA5">
        <w:rPr>
          <w:rFonts w:ascii="Arial" w:hAnsi="Arial" w:cs="Arial"/>
        </w:rPr>
        <w:t>separierten</w:t>
      </w:r>
      <w:r w:rsidR="007057F2">
        <w:rPr>
          <w:rFonts w:ascii="Arial" w:hAnsi="Arial" w:cs="Arial"/>
        </w:rPr>
        <w:t xml:space="preserve"> Parcours</w:t>
      </w:r>
      <w:r w:rsidR="009E5C2E">
        <w:rPr>
          <w:rFonts w:ascii="Arial" w:hAnsi="Arial" w:cs="Arial"/>
        </w:rPr>
        <w:t xml:space="preserve"> hatten die Besucher die Gelegenheit, verschiedene Produkte </w:t>
      </w:r>
      <w:r w:rsidR="007057F2">
        <w:rPr>
          <w:rFonts w:ascii="Arial" w:hAnsi="Arial" w:cs="Arial"/>
        </w:rPr>
        <w:t>wie E-</w:t>
      </w:r>
      <w:proofErr w:type="spellStart"/>
      <w:r w:rsidR="007057F2">
        <w:rPr>
          <w:rFonts w:ascii="Arial" w:hAnsi="Arial" w:cs="Arial"/>
        </w:rPr>
        <w:t>Scooter</w:t>
      </w:r>
      <w:proofErr w:type="spellEnd"/>
      <w:r w:rsidR="007057F2">
        <w:rPr>
          <w:rFonts w:ascii="Arial" w:hAnsi="Arial" w:cs="Arial"/>
        </w:rPr>
        <w:t xml:space="preserve"> oder </w:t>
      </w:r>
      <w:proofErr w:type="spellStart"/>
      <w:r w:rsidR="007057F2">
        <w:rPr>
          <w:rFonts w:ascii="Arial" w:hAnsi="Arial" w:cs="Arial"/>
        </w:rPr>
        <w:t>Hoverboards</w:t>
      </w:r>
      <w:proofErr w:type="spellEnd"/>
      <w:r w:rsidR="007057F2">
        <w:rPr>
          <w:rFonts w:ascii="Arial" w:hAnsi="Arial" w:cs="Arial"/>
        </w:rPr>
        <w:t xml:space="preserve"> </w:t>
      </w:r>
      <w:r w:rsidR="009E5C2E">
        <w:rPr>
          <w:rFonts w:ascii="Arial" w:hAnsi="Arial" w:cs="Arial"/>
        </w:rPr>
        <w:t xml:space="preserve">auszuprobieren. </w:t>
      </w:r>
    </w:p>
    <w:p w14:paraId="2A8EFA1A" w14:textId="77777777" w:rsidR="00382020" w:rsidRDefault="00382020" w:rsidP="00CF0CEB">
      <w:pPr>
        <w:spacing w:line="360" w:lineRule="auto"/>
        <w:jc w:val="both"/>
        <w:rPr>
          <w:rFonts w:ascii="Arial" w:hAnsi="Arial" w:cs="Arial"/>
        </w:rPr>
      </w:pPr>
    </w:p>
    <w:p w14:paraId="73590747" w14:textId="77777777" w:rsidR="007057F2" w:rsidRDefault="007057F2" w:rsidP="00CF0CEB">
      <w:pPr>
        <w:spacing w:line="360" w:lineRule="auto"/>
        <w:jc w:val="both"/>
        <w:rPr>
          <w:rFonts w:ascii="Arial" w:hAnsi="Arial" w:cs="Arial"/>
        </w:rPr>
      </w:pPr>
    </w:p>
    <w:p w14:paraId="1A6A9923" w14:textId="77777777" w:rsidR="0081464B" w:rsidRPr="00F13B67" w:rsidRDefault="0081464B" w:rsidP="0081464B">
      <w:pPr>
        <w:pStyle w:val="Textkrper"/>
        <w:spacing w:line="240" w:lineRule="auto"/>
        <w:rPr>
          <w:b/>
          <w:sz w:val="20"/>
        </w:rPr>
      </w:pPr>
      <w:r>
        <w:rPr>
          <w:b/>
          <w:sz w:val="20"/>
        </w:rPr>
        <w:lastRenderedPageBreak/>
        <w:t>Über die expert SE</w:t>
      </w:r>
    </w:p>
    <w:p w14:paraId="0681A5FD" w14:textId="29CB6862" w:rsidR="0081464B" w:rsidRDefault="0081464B" w:rsidP="0081464B">
      <w:pPr>
        <w:pStyle w:val="Textkrper"/>
        <w:spacing w:line="240" w:lineRule="auto"/>
        <w:rPr>
          <w:rStyle w:val="Hyperlink"/>
          <w:sz w:val="20"/>
        </w:rPr>
      </w:pPr>
      <w:r>
        <w:rPr>
          <w:sz w:val="20"/>
        </w:rPr>
        <w:t xml:space="preserve">Die </w:t>
      </w:r>
      <w:proofErr w:type="gramStart"/>
      <w:r>
        <w:rPr>
          <w:sz w:val="20"/>
        </w:rPr>
        <w:t>expert</w:t>
      </w:r>
      <w:proofErr w:type="gramEnd"/>
      <w:r>
        <w:rPr>
          <w:sz w:val="20"/>
        </w:rPr>
        <w:t xml:space="preserve"> SE mit Sitz in Langenhagen ist eine Handelsverbundgruppe für Consumer Electronics, Informationstechnologie, Telekommunikation, Entertainment und Elektrohausgeräte. Aktuell sind in ihr 211 expert-Gesellschafter mit insgesamt 410 Standorten im gesamten Bundesgebiet zusammengeschlossen. Getreu dem Markenclaim „Mit den besten Empfehlungen“ steht expert wie kein anderer Elektronikfachhändler für höchste Service- und Beratungskompetenz. In der über 55-jährigen Unternehmensgeschichte konnte sich expert eine starke Position im Markt erarbeiten und ist inzwischen zweitgrößter Elektronikfachhändler in Deutschland. Seit Jahren verzeichnet die expert-Gruppe Geschäftsergebnisse, die über dem Branchendurchschnitt liegen. Im Geschäftsjahr 2018/2019 belief sich der Innenumsatz zu Industrieabgabep</w:t>
      </w:r>
      <w:r w:rsidR="00944B4C">
        <w:rPr>
          <w:sz w:val="20"/>
        </w:rPr>
        <w:t>reisen (ohne MwSt.) auf 2,14 Milliarden</w:t>
      </w:r>
      <w:r>
        <w:rPr>
          <w:sz w:val="20"/>
        </w:rPr>
        <w:t xml:space="preserve"> Euro. </w:t>
      </w:r>
      <w:hyperlink r:id="rId8" w:history="1">
        <w:r>
          <w:rPr>
            <w:rStyle w:val="Hyperlink"/>
            <w:sz w:val="20"/>
          </w:rPr>
          <w:t>www.expert.de</w:t>
        </w:r>
      </w:hyperlink>
    </w:p>
    <w:p w14:paraId="36C99F52" w14:textId="77777777" w:rsidR="0081464B" w:rsidRPr="0015498C" w:rsidRDefault="0081464B" w:rsidP="0081464B">
      <w:pPr>
        <w:pStyle w:val="Textkrper"/>
        <w:spacing w:line="240" w:lineRule="auto"/>
        <w:rPr>
          <w:sz w:val="20"/>
        </w:rPr>
      </w:pPr>
    </w:p>
    <w:p w14:paraId="25BA3460" w14:textId="54E28F0C" w:rsidR="00BE2295" w:rsidRDefault="0081464B" w:rsidP="0081464B">
      <w:pPr>
        <w:pStyle w:val="Textkrper"/>
        <w:spacing w:line="240" w:lineRule="auto"/>
        <w:rPr>
          <w:sz w:val="20"/>
        </w:rPr>
      </w:pPr>
      <w:r w:rsidRPr="000825BF">
        <w:rPr>
          <w:sz w:val="20"/>
        </w:rPr>
        <w:t xml:space="preserve">Die Marke expert ist an mehr als 4.000 Standorten in insgesamt 21 Ländern vertreten. Die jeweiligen Landesgesellschaften sind in </w:t>
      </w:r>
      <w:proofErr w:type="gramStart"/>
      <w:r w:rsidRPr="000825BF">
        <w:rPr>
          <w:sz w:val="20"/>
        </w:rPr>
        <w:t>der 1967 gegründeten expert</w:t>
      </w:r>
      <w:proofErr w:type="gramEnd"/>
      <w:r w:rsidRPr="000825BF">
        <w:rPr>
          <w:sz w:val="20"/>
        </w:rPr>
        <w:t xml:space="preserve"> International zusammengeschlossen, die ihren Sitz in Zürich hat. Im Jahr 2018 erwirtschafteten alle Mitglieder </w:t>
      </w:r>
      <w:proofErr w:type="gramStart"/>
      <w:r w:rsidRPr="000825BF">
        <w:rPr>
          <w:sz w:val="20"/>
        </w:rPr>
        <w:t>der expert</w:t>
      </w:r>
      <w:proofErr w:type="gramEnd"/>
      <w:r w:rsidRPr="000825BF">
        <w:rPr>
          <w:sz w:val="20"/>
        </w:rPr>
        <w:t xml:space="preserve"> International einen Gesamtumsatz von mehr als 15 Milliarden Euro.</w:t>
      </w:r>
      <w:r w:rsidR="006735A6" w:rsidRPr="000825BF">
        <w:rPr>
          <w:sz w:val="20"/>
        </w:rPr>
        <w:t xml:space="preserve"> </w:t>
      </w:r>
      <w:hyperlink r:id="rId9" w:history="1">
        <w:r w:rsidR="006735A6" w:rsidRPr="000825BF">
          <w:rPr>
            <w:rStyle w:val="Hyperlink"/>
            <w:sz w:val="20"/>
          </w:rPr>
          <w:t>www.expert.org</w:t>
        </w:r>
      </w:hyperlink>
    </w:p>
    <w:p w14:paraId="73780A02" w14:textId="77777777" w:rsidR="009E3C7E" w:rsidRDefault="009E3C7E" w:rsidP="009E3C7E">
      <w:pPr>
        <w:pStyle w:val="Textkrper"/>
        <w:rPr>
          <w:sz w:val="20"/>
        </w:rPr>
      </w:pPr>
    </w:p>
    <w:p w14:paraId="5F24E556" w14:textId="77777777" w:rsidR="009E3C7E" w:rsidRDefault="009E3C7E" w:rsidP="009E3C7E">
      <w:pPr>
        <w:pStyle w:val="Textkrper"/>
        <w:rPr>
          <w:sz w:val="20"/>
        </w:rPr>
      </w:pPr>
    </w:p>
    <w:p w14:paraId="257F02C3" w14:textId="77777777" w:rsidR="009E3C7E" w:rsidRPr="00F13B67" w:rsidRDefault="009E3C7E" w:rsidP="009E3C7E">
      <w:pPr>
        <w:pStyle w:val="Textkrper"/>
        <w:rPr>
          <w:b/>
          <w:sz w:val="20"/>
        </w:rPr>
      </w:pPr>
      <w:r>
        <w:rPr>
          <w:b/>
          <w:sz w:val="20"/>
        </w:rPr>
        <w:t>Pressekontakt</w:t>
      </w:r>
    </w:p>
    <w:p w14:paraId="1499C99C" w14:textId="77777777" w:rsidR="009E3C7E" w:rsidRDefault="009E3C7E" w:rsidP="009E3C7E">
      <w:pPr>
        <w:pStyle w:val="Textkrper"/>
        <w:spacing w:line="240" w:lineRule="auto"/>
        <w:jc w:val="left"/>
        <w:rPr>
          <w:sz w:val="20"/>
        </w:rPr>
      </w:pPr>
      <w:r>
        <w:rPr>
          <w:sz w:val="20"/>
        </w:rPr>
        <w:t>expert SE</w:t>
      </w:r>
    </w:p>
    <w:p w14:paraId="6AD8262F" w14:textId="77777777" w:rsidR="009E3C7E" w:rsidRDefault="009E3C7E" w:rsidP="009E3C7E">
      <w:pPr>
        <w:pStyle w:val="Textkrper"/>
        <w:spacing w:line="240" w:lineRule="auto"/>
        <w:jc w:val="left"/>
        <w:rPr>
          <w:sz w:val="20"/>
        </w:rPr>
      </w:pPr>
      <w:r>
        <w:rPr>
          <w:sz w:val="20"/>
        </w:rPr>
        <w:t>Christine Wedemeyer</w:t>
      </w:r>
    </w:p>
    <w:p w14:paraId="013DC1FA" w14:textId="77777777" w:rsidR="009E3C7E" w:rsidRDefault="009E3C7E" w:rsidP="009E3C7E">
      <w:pPr>
        <w:pStyle w:val="Textkrper"/>
        <w:spacing w:line="240" w:lineRule="auto"/>
        <w:jc w:val="left"/>
        <w:rPr>
          <w:sz w:val="20"/>
        </w:rPr>
      </w:pPr>
      <w:r>
        <w:rPr>
          <w:sz w:val="20"/>
        </w:rPr>
        <w:t>Unternehmenskommunikation</w:t>
      </w:r>
    </w:p>
    <w:p w14:paraId="394752B0" w14:textId="77777777" w:rsidR="009E3C7E" w:rsidRDefault="009E3C7E" w:rsidP="009E3C7E">
      <w:pPr>
        <w:pStyle w:val="Textkrper"/>
        <w:spacing w:line="240" w:lineRule="auto"/>
        <w:jc w:val="left"/>
      </w:pPr>
      <w:r>
        <w:rPr>
          <w:sz w:val="20"/>
        </w:rPr>
        <w:t xml:space="preserve">Bayernstraße 4 | </w:t>
      </w:r>
      <w:r w:rsidRPr="00D164D9">
        <w:rPr>
          <w:rFonts w:eastAsia="Times New Roman" w:cs="Arial"/>
          <w:noProof/>
          <w:sz w:val="20"/>
        </w:rPr>
        <w:t>D-30855 Langenhagen</w:t>
      </w:r>
    </w:p>
    <w:p w14:paraId="003BECA1" w14:textId="77777777" w:rsidR="009E3C7E" w:rsidRDefault="009E3C7E" w:rsidP="009E3C7E">
      <w:pPr>
        <w:pStyle w:val="Textkrper"/>
        <w:spacing w:line="240" w:lineRule="auto"/>
        <w:jc w:val="left"/>
        <w:rPr>
          <w:rFonts w:eastAsia="Times New Roman" w:cs="Arial"/>
          <w:noProof/>
          <w:sz w:val="20"/>
        </w:rPr>
      </w:pPr>
      <w:r>
        <w:rPr>
          <w:rFonts w:eastAsia="Times New Roman" w:cs="Arial"/>
          <w:noProof/>
          <w:sz w:val="20"/>
        </w:rPr>
        <w:t xml:space="preserve">Tel.: +49 </w:t>
      </w:r>
      <w:r w:rsidRPr="00EB6CC1">
        <w:rPr>
          <w:rFonts w:eastAsia="Times New Roman" w:cs="Arial"/>
          <w:noProof/>
          <w:sz w:val="20"/>
        </w:rPr>
        <w:t>511</w:t>
      </w:r>
      <w:r>
        <w:rPr>
          <w:rFonts w:eastAsia="Times New Roman" w:cs="Arial"/>
          <w:noProof/>
          <w:sz w:val="20"/>
        </w:rPr>
        <w:t xml:space="preserve"> </w:t>
      </w:r>
      <w:r w:rsidRPr="00EB6CC1">
        <w:rPr>
          <w:rFonts w:eastAsia="Times New Roman" w:cs="Arial"/>
          <w:noProof/>
          <w:sz w:val="20"/>
        </w:rPr>
        <w:t>7808</w:t>
      </w:r>
      <w:r>
        <w:rPr>
          <w:rFonts w:eastAsia="Times New Roman" w:cs="Arial"/>
          <w:noProof/>
          <w:sz w:val="20"/>
        </w:rPr>
        <w:t xml:space="preserve"> – </w:t>
      </w:r>
      <w:r w:rsidRPr="00EB6CC1">
        <w:rPr>
          <w:rFonts w:eastAsia="Times New Roman" w:cs="Arial"/>
          <w:noProof/>
          <w:sz w:val="20"/>
        </w:rPr>
        <w:t>33430</w:t>
      </w:r>
    </w:p>
    <w:p w14:paraId="15F18E65" w14:textId="04DE9201" w:rsidR="009E3C7E" w:rsidRDefault="009E3C7E" w:rsidP="009E3C7E">
      <w:pPr>
        <w:pStyle w:val="Textkrper"/>
        <w:spacing w:line="240" w:lineRule="auto"/>
        <w:jc w:val="left"/>
        <w:rPr>
          <w:rFonts w:eastAsia="Times New Roman" w:cs="Arial"/>
          <w:noProof/>
          <w:sz w:val="20"/>
        </w:rPr>
      </w:pPr>
      <w:r>
        <w:rPr>
          <w:rFonts w:eastAsia="Times New Roman" w:cs="Arial"/>
          <w:noProof/>
          <w:sz w:val="20"/>
        </w:rPr>
        <w:t xml:space="preserve">E-Mail: </w:t>
      </w:r>
      <w:r w:rsidR="001A1188">
        <w:rPr>
          <w:rFonts w:eastAsia="Times New Roman" w:cs="Arial"/>
          <w:noProof/>
          <w:sz w:val="20"/>
        </w:rPr>
        <w:t>presse[at]</w:t>
      </w:r>
      <w:r w:rsidRPr="00BC173C">
        <w:rPr>
          <w:rFonts w:eastAsia="Times New Roman" w:cs="Arial"/>
          <w:noProof/>
          <w:sz w:val="20"/>
        </w:rPr>
        <w:t>expert.de</w:t>
      </w:r>
    </w:p>
    <w:p w14:paraId="6EF06B1E" w14:textId="77777777" w:rsidR="009E3C7E" w:rsidRDefault="009E3C7E" w:rsidP="009E3C7E">
      <w:pPr>
        <w:pStyle w:val="Textkrper"/>
        <w:rPr>
          <w:sz w:val="20"/>
        </w:rPr>
      </w:pPr>
    </w:p>
    <w:p w14:paraId="184A4F79" w14:textId="77777777" w:rsidR="009E3C7E" w:rsidRPr="00EA1D4C" w:rsidRDefault="009E3C7E" w:rsidP="009E3C7E">
      <w:pPr>
        <w:pStyle w:val="Textkrper"/>
        <w:rPr>
          <w:sz w:val="20"/>
        </w:rPr>
      </w:pPr>
      <w:r>
        <w:rPr>
          <w:sz w:val="20"/>
        </w:rPr>
        <w:t>www.expert.de</w:t>
      </w:r>
    </w:p>
    <w:p w14:paraId="75D79E75" w14:textId="77777777" w:rsidR="009E3C7E" w:rsidRDefault="009E3C7E" w:rsidP="009E3C7E">
      <w:pPr>
        <w:pStyle w:val="Textkrper"/>
        <w:rPr>
          <w:b/>
          <w:sz w:val="20"/>
        </w:rPr>
      </w:pPr>
    </w:p>
    <w:p w14:paraId="6BE6F5F9" w14:textId="77777777" w:rsidR="009E3C7E" w:rsidRDefault="009E3C7E" w:rsidP="009E3C7E">
      <w:pPr>
        <w:pStyle w:val="Textkrper"/>
        <w:rPr>
          <w:b/>
          <w:sz w:val="20"/>
        </w:rPr>
      </w:pPr>
    </w:p>
    <w:p w14:paraId="16773AE2" w14:textId="77777777" w:rsidR="009E3C7E" w:rsidRPr="004F0B40" w:rsidRDefault="009E3C7E" w:rsidP="009E3C7E">
      <w:pPr>
        <w:pStyle w:val="Textkrper"/>
        <w:rPr>
          <w:b/>
          <w:sz w:val="20"/>
        </w:rPr>
      </w:pPr>
      <w:r w:rsidRPr="004F0B40">
        <w:rPr>
          <w:b/>
          <w:sz w:val="20"/>
        </w:rPr>
        <w:t>Bildunterschriften</w:t>
      </w:r>
    </w:p>
    <w:p w14:paraId="771AB974" w14:textId="7C021497" w:rsidR="009E3C7E" w:rsidRPr="00D826B5" w:rsidRDefault="009E3C7E" w:rsidP="009E3C7E">
      <w:pPr>
        <w:pStyle w:val="Textkrper"/>
        <w:spacing w:line="240" w:lineRule="auto"/>
        <w:jc w:val="left"/>
        <w:rPr>
          <w:sz w:val="20"/>
        </w:rPr>
      </w:pPr>
      <w:r w:rsidRPr="00D826B5">
        <w:rPr>
          <w:sz w:val="20"/>
        </w:rPr>
        <w:t>Bild 1 (</w:t>
      </w:r>
      <w:proofErr w:type="spellStart"/>
      <w:r w:rsidR="00D7578A" w:rsidRPr="00D826B5">
        <w:rPr>
          <w:sz w:val="20"/>
        </w:rPr>
        <w:t>expert_</w:t>
      </w:r>
      <w:r w:rsidR="00D826B5" w:rsidRPr="00D826B5">
        <w:rPr>
          <w:sz w:val="20"/>
        </w:rPr>
        <w:t>IFA</w:t>
      </w:r>
      <w:proofErr w:type="spellEnd"/>
      <w:r w:rsidR="00D826B5" w:rsidRPr="00D826B5">
        <w:rPr>
          <w:sz w:val="20"/>
        </w:rPr>
        <w:t xml:space="preserve"> 2019_Vorstand</w:t>
      </w:r>
      <w:r w:rsidRPr="00D826B5">
        <w:rPr>
          <w:sz w:val="20"/>
        </w:rPr>
        <w:t>.jpg):</w:t>
      </w:r>
    </w:p>
    <w:p w14:paraId="574990AC" w14:textId="150ECF4E" w:rsidR="009E3C7E" w:rsidRPr="00D826B5" w:rsidRDefault="00FD4E5B" w:rsidP="009E3C7E">
      <w:pPr>
        <w:pStyle w:val="Textkrper"/>
        <w:spacing w:line="240" w:lineRule="auto"/>
        <w:jc w:val="left"/>
        <w:rPr>
          <w:sz w:val="20"/>
        </w:rPr>
      </w:pPr>
      <w:r w:rsidRPr="00D826B5">
        <w:rPr>
          <w:sz w:val="20"/>
        </w:rPr>
        <w:t xml:space="preserve">Der </w:t>
      </w:r>
      <w:r w:rsidR="00D826B5" w:rsidRPr="00D826B5">
        <w:rPr>
          <w:sz w:val="20"/>
        </w:rPr>
        <w:t>expert-Vorstand auf der IFA 2019</w:t>
      </w:r>
      <w:r w:rsidRPr="00D826B5">
        <w:rPr>
          <w:sz w:val="20"/>
        </w:rPr>
        <w:t xml:space="preserve">: </w:t>
      </w:r>
      <w:r w:rsidR="00D826B5" w:rsidRPr="00D826B5">
        <w:rPr>
          <w:sz w:val="20"/>
        </w:rPr>
        <w:t xml:space="preserve">Frank Harder, Dr. Stefan Müller (Vors.) und Gerd-Christian Hesse </w:t>
      </w:r>
      <w:r w:rsidRPr="00D826B5">
        <w:rPr>
          <w:sz w:val="20"/>
        </w:rPr>
        <w:t>(v.l.n.r.)</w:t>
      </w:r>
    </w:p>
    <w:p w14:paraId="3C40084D" w14:textId="77777777" w:rsidR="00D7578A" w:rsidRPr="00E57173" w:rsidRDefault="00D7578A" w:rsidP="009E3C7E">
      <w:pPr>
        <w:pStyle w:val="Textkrper"/>
        <w:spacing w:line="240" w:lineRule="auto"/>
        <w:jc w:val="left"/>
        <w:rPr>
          <w:sz w:val="20"/>
          <w:highlight w:val="yellow"/>
        </w:rPr>
      </w:pPr>
    </w:p>
    <w:p w14:paraId="0D21264E" w14:textId="6DEB24DA" w:rsidR="00AD5C2C" w:rsidRPr="00D826B5" w:rsidRDefault="00AD5C2C" w:rsidP="00AD5C2C">
      <w:pPr>
        <w:pStyle w:val="Textkrper"/>
        <w:spacing w:line="240" w:lineRule="auto"/>
        <w:jc w:val="left"/>
        <w:rPr>
          <w:sz w:val="20"/>
        </w:rPr>
      </w:pPr>
      <w:r w:rsidRPr="00D826B5">
        <w:rPr>
          <w:sz w:val="20"/>
        </w:rPr>
        <w:t>Bild 2 (</w:t>
      </w:r>
      <w:proofErr w:type="spellStart"/>
      <w:r w:rsidRPr="00D826B5">
        <w:rPr>
          <w:sz w:val="20"/>
        </w:rPr>
        <w:t>expert_</w:t>
      </w:r>
      <w:r w:rsidR="00D826B5" w:rsidRPr="00D826B5">
        <w:rPr>
          <w:sz w:val="20"/>
        </w:rPr>
        <w:t>IFA</w:t>
      </w:r>
      <w:proofErr w:type="spellEnd"/>
      <w:r w:rsidR="00D826B5" w:rsidRPr="00D826B5">
        <w:rPr>
          <w:sz w:val="20"/>
        </w:rPr>
        <w:t xml:space="preserve"> 2019_E-Mobilität</w:t>
      </w:r>
      <w:r w:rsidRPr="00D826B5">
        <w:rPr>
          <w:sz w:val="20"/>
        </w:rPr>
        <w:t>.jpg):</w:t>
      </w:r>
    </w:p>
    <w:p w14:paraId="70F1A2EC" w14:textId="01042EF3" w:rsidR="00D826B5" w:rsidRDefault="00D826B5" w:rsidP="00AD5C2C">
      <w:pPr>
        <w:pStyle w:val="Textkrper"/>
        <w:spacing w:line="240" w:lineRule="auto"/>
        <w:jc w:val="left"/>
        <w:rPr>
          <w:sz w:val="20"/>
        </w:rPr>
      </w:pPr>
      <w:r w:rsidRPr="00D826B5">
        <w:rPr>
          <w:sz w:val="20"/>
        </w:rPr>
        <w:t>Highlight auf dem expert-Messestand: Besucher probieren aktuelle Produkte aus dem E-Mobilität-Sortiment aus.</w:t>
      </w:r>
    </w:p>
    <w:p w14:paraId="1889D375" w14:textId="77777777" w:rsidR="00D826B5" w:rsidRDefault="00D826B5" w:rsidP="00AD5C2C">
      <w:pPr>
        <w:pStyle w:val="Textkrper"/>
        <w:spacing w:line="240" w:lineRule="auto"/>
        <w:jc w:val="left"/>
        <w:rPr>
          <w:sz w:val="20"/>
        </w:rPr>
      </w:pPr>
    </w:p>
    <w:p w14:paraId="7A81E54D" w14:textId="1CEE81E8" w:rsidR="00D826B5" w:rsidRDefault="00D826B5" w:rsidP="00AD5C2C">
      <w:pPr>
        <w:pStyle w:val="Textkrper"/>
        <w:spacing w:line="240" w:lineRule="auto"/>
        <w:jc w:val="left"/>
        <w:rPr>
          <w:sz w:val="20"/>
        </w:rPr>
      </w:pPr>
      <w:r>
        <w:rPr>
          <w:sz w:val="20"/>
        </w:rPr>
        <w:t>Bild 3 (</w:t>
      </w:r>
      <w:proofErr w:type="spellStart"/>
      <w:r>
        <w:rPr>
          <w:sz w:val="20"/>
        </w:rPr>
        <w:t>expert_IFA</w:t>
      </w:r>
      <w:proofErr w:type="spellEnd"/>
      <w:r>
        <w:rPr>
          <w:sz w:val="20"/>
        </w:rPr>
        <w:t xml:space="preserve"> 2019_Messestand.jpg):</w:t>
      </w:r>
    </w:p>
    <w:p w14:paraId="126646D0" w14:textId="29D343E0" w:rsidR="00D826B5" w:rsidRDefault="00D826B5" w:rsidP="00AD5C2C">
      <w:pPr>
        <w:pStyle w:val="Textkrper"/>
        <w:spacing w:line="240" w:lineRule="auto"/>
        <w:jc w:val="left"/>
        <w:rPr>
          <w:sz w:val="20"/>
        </w:rPr>
      </w:pPr>
      <w:r>
        <w:rPr>
          <w:sz w:val="20"/>
        </w:rPr>
        <w:t>Tolle Stimmung in Halle 7.2a: Der Messeauftritt von expert war vor allem bei den jungen Besuchern sehr beliebt.</w:t>
      </w:r>
    </w:p>
    <w:p w14:paraId="28DFA18C" w14:textId="77777777" w:rsidR="00D826B5" w:rsidRDefault="00D826B5" w:rsidP="00AD5C2C">
      <w:pPr>
        <w:pStyle w:val="Textkrper"/>
        <w:spacing w:line="240" w:lineRule="auto"/>
        <w:jc w:val="left"/>
        <w:rPr>
          <w:sz w:val="20"/>
        </w:rPr>
      </w:pPr>
    </w:p>
    <w:p w14:paraId="2645420A" w14:textId="57AA5E3A" w:rsidR="00D826B5" w:rsidRDefault="006046A7" w:rsidP="00AD5C2C">
      <w:pPr>
        <w:pStyle w:val="Textkrper"/>
        <w:spacing w:line="240" w:lineRule="auto"/>
        <w:jc w:val="left"/>
        <w:rPr>
          <w:sz w:val="20"/>
        </w:rPr>
      </w:pPr>
      <w:r>
        <w:rPr>
          <w:sz w:val="20"/>
        </w:rPr>
        <w:t>Bild 4</w:t>
      </w:r>
      <w:r w:rsidR="00D826B5">
        <w:rPr>
          <w:sz w:val="20"/>
        </w:rPr>
        <w:t xml:space="preserve"> (</w:t>
      </w:r>
      <w:proofErr w:type="spellStart"/>
      <w:r w:rsidR="00D826B5">
        <w:rPr>
          <w:sz w:val="20"/>
        </w:rPr>
        <w:t>expert_IFA</w:t>
      </w:r>
      <w:proofErr w:type="spellEnd"/>
      <w:r w:rsidR="00D826B5">
        <w:rPr>
          <w:sz w:val="20"/>
        </w:rPr>
        <w:t xml:space="preserve"> 2019_Bühnenshow.jpg):</w:t>
      </w:r>
    </w:p>
    <w:p w14:paraId="7BA36644" w14:textId="0B4F079D" w:rsidR="00D826B5" w:rsidRPr="00D826B5" w:rsidRDefault="00D826B5" w:rsidP="00AD5C2C">
      <w:pPr>
        <w:pStyle w:val="Textkrper"/>
        <w:spacing w:line="240" w:lineRule="auto"/>
        <w:jc w:val="left"/>
        <w:rPr>
          <w:sz w:val="20"/>
        </w:rPr>
      </w:pPr>
      <w:r>
        <w:rPr>
          <w:sz w:val="20"/>
        </w:rPr>
        <w:t>Die Bühnenshow auf dem expert-Messestand lud zum Mitmachen ein und lockte mit attraktiven Gewinnen.</w:t>
      </w:r>
    </w:p>
    <w:p w14:paraId="1D66E20E" w14:textId="77777777" w:rsidR="005643E3" w:rsidRPr="009E3C7E" w:rsidRDefault="005643E3" w:rsidP="009E3C7E"/>
    <w:sectPr w:rsidR="005643E3" w:rsidRPr="009E3C7E" w:rsidSect="0002641B">
      <w:headerReference w:type="even" r:id="rId10"/>
      <w:headerReference w:type="default" r:id="rId11"/>
      <w:footerReference w:type="even" r:id="rId12"/>
      <w:footerReference w:type="default" r:id="rId13"/>
      <w:headerReference w:type="first" r:id="rId14"/>
      <w:footerReference w:type="first" r:id="rId15"/>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6BEC4" w14:textId="77777777" w:rsidR="005B5232" w:rsidRDefault="005B5232">
      <w:r>
        <w:separator/>
      </w:r>
    </w:p>
  </w:endnote>
  <w:endnote w:type="continuationSeparator" w:id="0">
    <w:p w14:paraId="63F3F0F7" w14:textId="77777777" w:rsidR="005B5232" w:rsidRDefault="005B5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C8090" w14:textId="77777777" w:rsidR="0053191B" w:rsidRDefault="0053191B" w:rsidP="0053191B">
    <w:pPr>
      <w:pStyle w:val="Fuzeile"/>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C5094" w14:textId="77777777" w:rsidR="005A2EC0" w:rsidRDefault="005A2EC0" w:rsidP="0053191B">
    <w:pPr>
      <w:spacing w:after="120"/>
      <w:jc w:val="both"/>
      <w:rPr>
        <w:rFonts w:ascii="Arial" w:hAnsi="Arial"/>
        <w:sz w:val="20"/>
      </w:rPr>
    </w:pPr>
  </w:p>
  <w:p w14:paraId="20CC2398" w14:textId="77777777" w:rsidR="0053191B" w:rsidRPr="0053191B" w:rsidRDefault="0053191B" w:rsidP="0053191B">
    <w:pPr>
      <w:autoSpaceDE w:val="0"/>
      <w:autoSpaceDN w:val="0"/>
      <w:adjustRightInd w:val="0"/>
      <w:jc w:val="both"/>
      <w:rPr>
        <w:rFonts w:ascii="Arial" w:hAnsi="Arial"/>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5DC7B" w14:textId="77777777" w:rsidR="0002641B" w:rsidRDefault="000264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741B8" w14:textId="77777777" w:rsidR="005B5232" w:rsidRDefault="005B5232">
      <w:r>
        <w:separator/>
      </w:r>
    </w:p>
  </w:footnote>
  <w:footnote w:type="continuationSeparator" w:id="0">
    <w:p w14:paraId="6CACFB20" w14:textId="77777777" w:rsidR="005B5232" w:rsidRDefault="005B5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5FF6E" w14:textId="77777777" w:rsidR="0002641B" w:rsidRDefault="000264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EBBE5" w14:textId="77777777" w:rsidR="00D75E98" w:rsidRDefault="0002641B" w:rsidP="00D75E98">
    <w:pP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0B5AA5D9" wp14:editId="2F991B5F">
          <wp:simplePos x="0" y="0"/>
          <wp:positionH relativeFrom="column">
            <wp:posOffset>3290570</wp:posOffset>
          </wp:positionH>
          <wp:positionV relativeFrom="paragraph">
            <wp:posOffset>-53975</wp:posOffset>
          </wp:positionV>
          <wp:extent cx="2529840" cy="695080"/>
          <wp:effectExtent l="0" t="0" r="381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5080"/>
                  </a:xfrm>
                  <a:prstGeom prst="rect">
                    <a:avLst/>
                  </a:prstGeom>
                </pic:spPr>
              </pic:pic>
            </a:graphicData>
          </a:graphic>
        </wp:anchor>
      </w:drawing>
    </w:r>
  </w:p>
  <w:p w14:paraId="62AB2EB5" w14:textId="77777777" w:rsidR="00D75E98" w:rsidRDefault="00D75E98" w:rsidP="00D75E98">
    <w:pPr>
      <w:rPr>
        <w:rFonts w:ascii="Arial" w:hAnsi="Arial" w:cs="Arial"/>
        <w:sz w:val="22"/>
        <w:szCs w:val="22"/>
      </w:rPr>
    </w:pPr>
  </w:p>
  <w:p w14:paraId="5C2BD2F5" w14:textId="77777777" w:rsidR="005A2EC0" w:rsidRDefault="005A2EC0" w:rsidP="00D75E98">
    <w:pPr>
      <w:rPr>
        <w:rFonts w:ascii="Arial" w:hAnsi="Arial" w:cs="Arial"/>
        <w:sz w:val="22"/>
        <w:szCs w:val="22"/>
      </w:rPr>
    </w:pPr>
  </w:p>
  <w:p w14:paraId="1848EEDA" w14:textId="77777777" w:rsidR="00D75E98" w:rsidRDefault="00D75E98" w:rsidP="00D75E98">
    <w:pPr>
      <w:rPr>
        <w:rFonts w:ascii="Arial" w:hAnsi="Arial" w:cs="Arial"/>
        <w:sz w:val="22"/>
        <w:szCs w:val="22"/>
      </w:rPr>
    </w:pPr>
  </w:p>
  <w:p w14:paraId="40FFDF9C" w14:textId="77777777" w:rsidR="00D75E98" w:rsidRDefault="00D75E98" w:rsidP="00D75E98">
    <w:pPr>
      <w:rPr>
        <w:rFonts w:ascii="Arial" w:hAnsi="Arial" w:cs="Arial"/>
        <w:sz w:val="22"/>
        <w:szCs w:val="22"/>
      </w:rPr>
    </w:pPr>
  </w:p>
  <w:p w14:paraId="33324947" w14:textId="77777777" w:rsidR="0002641B" w:rsidRPr="00D75E98" w:rsidRDefault="0002641B" w:rsidP="00D75E98">
    <w:pP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A92F3" w14:textId="77777777" w:rsidR="0002641B" w:rsidRDefault="0002641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6"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1"/>
  </w:num>
  <w:num w:numId="4">
    <w:abstractNumId w:val="7"/>
  </w:num>
  <w:num w:numId="5">
    <w:abstractNumId w:val="6"/>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1B64"/>
    <w:rsid w:val="00002123"/>
    <w:rsid w:val="00004FC4"/>
    <w:rsid w:val="0000613B"/>
    <w:rsid w:val="00012263"/>
    <w:rsid w:val="0001314C"/>
    <w:rsid w:val="000134A2"/>
    <w:rsid w:val="000136DB"/>
    <w:rsid w:val="0001571C"/>
    <w:rsid w:val="00023034"/>
    <w:rsid w:val="000241EA"/>
    <w:rsid w:val="000252A5"/>
    <w:rsid w:val="0002641B"/>
    <w:rsid w:val="00027904"/>
    <w:rsid w:val="00030236"/>
    <w:rsid w:val="00030413"/>
    <w:rsid w:val="00030F9D"/>
    <w:rsid w:val="00034158"/>
    <w:rsid w:val="0003517C"/>
    <w:rsid w:val="00037249"/>
    <w:rsid w:val="000402D6"/>
    <w:rsid w:val="00040A48"/>
    <w:rsid w:val="00041AE5"/>
    <w:rsid w:val="0004344F"/>
    <w:rsid w:val="00043E8D"/>
    <w:rsid w:val="000445A1"/>
    <w:rsid w:val="00046E9D"/>
    <w:rsid w:val="0005083B"/>
    <w:rsid w:val="0005403A"/>
    <w:rsid w:val="00054418"/>
    <w:rsid w:val="000550E7"/>
    <w:rsid w:val="00056050"/>
    <w:rsid w:val="00060D1E"/>
    <w:rsid w:val="0006337B"/>
    <w:rsid w:val="0006488C"/>
    <w:rsid w:val="00064EA5"/>
    <w:rsid w:val="00067AE4"/>
    <w:rsid w:val="00071047"/>
    <w:rsid w:val="000714CF"/>
    <w:rsid w:val="00072CD6"/>
    <w:rsid w:val="000734E5"/>
    <w:rsid w:val="00073DF1"/>
    <w:rsid w:val="000745E0"/>
    <w:rsid w:val="0007472E"/>
    <w:rsid w:val="00077B94"/>
    <w:rsid w:val="00080E63"/>
    <w:rsid w:val="000812E3"/>
    <w:rsid w:val="00082380"/>
    <w:rsid w:val="000825BD"/>
    <w:rsid w:val="000825BF"/>
    <w:rsid w:val="00083152"/>
    <w:rsid w:val="0008654D"/>
    <w:rsid w:val="00087173"/>
    <w:rsid w:val="00090794"/>
    <w:rsid w:val="00091471"/>
    <w:rsid w:val="0009154F"/>
    <w:rsid w:val="000921A0"/>
    <w:rsid w:val="00093E76"/>
    <w:rsid w:val="0009526E"/>
    <w:rsid w:val="00095AAF"/>
    <w:rsid w:val="00095FBE"/>
    <w:rsid w:val="0009749D"/>
    <w:rsid w:val="0009792C"/>
    <w:rsid w:val="000A16AE"/>
    <w:rsid w:val="000A3A5F"/>
    <w:rsid w:val="000A3E4B"/>
    <w:rsid w:val="000A4BBE"/>
    <w:rsid w:val="000A5260"/>
    <w:rsid w:val="000A622E"/>
    <w:rsid w:val="000B1F92"/>
    <w:rsid w:val="000B2102"/>
    <w:rsid w:val="000B2852"/>
    <w:rsid w:val="000B48EA"/>
    <w:rsid w:val="000B6A5E"/>
    <w:rsid w:val="000C0B13"/>
    <w:rsid w:val="000C297A"/>
    <w:rsid w:val="000C29E3"/>
    <w:rsid w:val="000C4C25"/>
    <w:rsid w:val="000C5D5C"/>
    <w:rsid w:val="000D12A5"/>
    <w:rsid w:val="000D377D"/>
    <w:rsid w:val="000D5231"/>
    <w:rsid w:val="000D7121"/>
    <w:rsid w:val="000D7462"/>
    <w:rsid w:val="000E00DC"/>
    <w:rsid w:val="000E0898"/>
    <w:rsid w:val="000E0DB7"/>
    <w:rsid w:val="000E2B46"/>
    <w:rsid w:val="000E3BF1"/>
    <w:rsid w:val="000E4AAB"/>
    <w:rsid w:val="000E786A"/>
    <w:rsid w:val="000E7C54"/>
    <w:rsid w:val="000F15BA"/>
    <w:rsid w:val="000F184C"/>
    <w:rsid w:val="000F4666"/>
    <w:rsid w:val="000F599B"/>
    <w:rsid w:val="000F78F1"/>
    <w:rsid w:val="0010003D"/>
    <w:rsid w:val="00100EBD"/>
    <w:rsid w:val="00101333"/>
    <w:rsid w:val="00101DEE"/>
    <w:rsid w:val="0010217B"/>
    <w:rsid w:val="00103DCE"/>
    <w:rsid w:val="001062B0"/>
    <w:rsid w:val="00106FE9"/>
    <w:rsid w:val="00110A5E"/>
    <w:rsid w:val="00110F80"/>
    <w:rsid w:val="00111A5C"/>
    <w:rsid w:val="0011300C"/>
    <w:rsid w:val="0011326A"/>
    <w:rsid w:val="0011371C"/>
    <w:rsid w:val="00123E4B"/>
    <w:rsid w:val="00124977"/>
    <w:rsid w:val="00126D12"/>
    <w:rsid w:val="00127937"/>
    <w:rsid w:val="001313B9"/>
    <w:rsid w:val="00131C69"/>
    <w:rsid w:val="00132002"/>
    <w:rsid w:val="00132D4E"/>
    <w:rsid w:val="00133F33"/>
    <w:rsid w:val="00140E23"/>
    <w:rsid w:val="0014139D"/>
    <w:rsid w:val="00142AD9"/>
    <w:rsid w:val="0014386F"/>
    <w:rsid w:val="00144BFB"/>
    <w:rsid w:val="00152197"/>
    <w:rsid w:val="00153D12"/>
    <w:rsid w:val="00154900"/>
    <w:rsid w:val="0015742B"/>
    <w:rsid w:val="00157B06"/>
    <w:rsid w:val="00160BA0"/>
    <w:rsid w:val="00161395"/>
    <w:rsid w:val="0016174A"/>
    <w:rsid w:val="00161B48"/>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4B7A"/>
    <w:rsid w:val="00186DD5"/>
    <w:rsid w:val="00187B37"/>
    <w:rsid w:val="00187D19"/>
    <w:rsid w:val="001903D0"/>
    <w:rsid w:val="00195B6D"/>
    <w:rsid w:val="00195D02"/>
    <w:rsid w:val="0019785F"/>
    <w:rsid w:val="001A1188"/>
    <w:rsid w:val="001A2EFC"/>
    <w:rsid w:val="001A3B17"/>
    <w:rsid w:val="001A4B2E"/>
    <w:rsid w:val="001A791F"/>
    <w:rsid w:val="001B123D"/>
    <w:rsid w:val="001B14E0"/>
    <w:rsid w:val="001B1948"/>
    <w:rsid w:val="001B31BF"/>
    <w:rsid w:val="001B6E1D"/>
    <w:rsid w:val="001C0639"/>
    <w:rsid w:val="001C1A55"/>
    <w:rsid w:val="001C2DFA"/>
    <w:rsid w:val="001C4122"/>
    <w:rsid w:val="001C460C"/>
    <w:rsid w:val="001C68C4"/>
    <w:rsid w:val="001D00CB"/>
    <w:rsid w:val="001D0217"/>
    <w:rsid w:val="001D0851"/>
    <w:rsid w:val="001D0E04"/>
    <w:rsid w:val="001D19CB"/>
    <w:rsid w:val="001D22E8"/>
    <w:rsid w:val="001D4C96"/>
    <w:rsid w:val="001D52FD"/>
    <w:rsid w:val="001D7018"/>
    <w:rsid w:val="001D7A27"/>
    <w:rsid w:val="001D7A61"/>
    <w:rsid w:val="001E1D24"/>
    <w:rsid w:val="001E33A2"/>
    <w:rsid w:val="001E3D68"/>
    <w:rsid w:val="001E4C1B"/>
    <w:rsid w:val="001E6C43"/>
    <w:rsid w:val="001E7882"/>
    <w:rsid w:val="001F1211"/>
    <w:rsid w:val="001F1D55"/>
    <w:rsid w:val="001F3314"/>
    <w:rsid w:val="001F37FD"/>
    <w:rsid w:val="001F4CD6"/>
    <w:rsid w:val="001F65FF"/>
    <w:rsid w:val="001F7D59"/>
    <w:rsid w:val="00200999"/>
    <w:rsid w:val="00201EAE"/>
    <w:rsid w:val="002022F9"/>
    <w:rsid w:val="00203BB3"/>
    <w:rsid w:val="00204A15"/>
    <w:rsid w:val="00206358"/>
    <w:rsid w:val="00212CC5"/>
    <w:rsid w:val="0021312A"/>
    <w:rsid w:val="0021458E"/>
    <w:rsid w:val="00214ADC"/>
    <w:rsid w:val="00215CAA"/>
    <w:rsid w:val="00216A04"/>
    <w:rsid w:val="00216EA9"/>
    <w:rsid w:val="00217C7F"/>
    <w:rsid w:val="00221790"/>
    <w:rsid w:val="00221F4E"/>
    <w:rsid w:val="00222E10"/>
    <w:rsid w:val="00224452"/>
    <w:rsid w:val="00224BC2"/>
    <w:rsid w:val="00227C70"/>
    <w:rsid w:val="0023197F"/>
    <w:rsid w:val="00231DEC"/>
    <w:rsid w:val="00232900"/>
    <w:rsid w:val="002334A5"/>
    <w:rsid w:val="00233FA2"/>
    <w:rsid w:val="0023459A"/>
    <w:rsid w:val="0023526F"/>
    <w:rsid w:val="00235E9C"/>
    <w:rsid w:val="00235FEB"/>
    <w:rsid w:val="00243560"/>
    <w:rsid w:val="00244720"/>
    <w:rsid w:val="00244B34"/>
    <w:rsid w:val="00244B53"/>
    <w:rsid w:val="002456C1"/>
    <w:rsid w:val="00246B62"/>
    <w:rsid w:val="00252350"/>
    <w:rsid w:val="00254211"/>
    <w:rsid w:val="002557B9"/>
    <w:rsid w:val="0025655A"/>
    <w:rsid w:val="002617B9"/>
    <w:rsid w:val="0026396F"/>
    <w:rsid w:val="00266634"/>
    <w:rsid w:val="00270AB6"/>
    <w:rsid w:val="00271AC9"/>
    <w:rsid w:val="00271E73"/>
    <w:rsid w:val="00272B54"/>
    <w:rsid w:val="00273AE7"/>
    <w:rsid w:val="00275B1B"/>
    <w:rsid w:val="0028355A"/>
    <w:rsid w:val="00283577"/>
    <w:rsid w:val="002835A5"/>
    <w:rsid w:val="00283F14"/>
    <w:rsid w:val="0028445D"/>
    <w:rsid w:val="00284F76"/>
    <w:rsid w:val="002856DD"/>
    <w:rsid w:val="00286748"/>
    <w:rsid w:val="00290619"/>
    <w:rsid w:val="00290DA2"/>
    <w:rsid w:val="00292B80"/>
    <w:rsid w:val="002A16EE"/>
    <w:rsid w:val="002A224F"/>
    <w:rsid w:val="002A5868"/>
    <w:rsid w:val="002B7621"/>
    <w:rsid w:val="002B779F"/>
    <w:rsid w:val="002C0B39"/>
    <w:rsid w:val="002C1A0B"/>
    <w:rsid w:val="002C1F86"/>
    <w:rsid w:val="002C2580"/>
    <w:rsid w:val="002C2AB3"/>
    <w:rsid w:val="002C4089"/>
    <w:rsid w:val="002C77B9"/>
    <w:rsid w:val="002C7DD8"/>
    <w:rsid w:val="002D1016"/>
    <w:rsid w:val="002D10FB"/>
    <w:rsid w:val="002D3A7C"/>
    <w:rsid w:val="002D4115"/>
    <w:rsid w:val="002D4352"/>
    <w:rsid w:val="002E085B"/>
    <w:rsid w:val="002E2CA2"/>
    <w:rsid w:val="002E559C"/>
    <w:rsid w:val="002F22C9"/>
    <w:rsid w:val="002F231F"/>
    <w:rsid w:val="002F3155"/>
    <w:rsid w:val="002F3A64"/>
    <w:rsid w:val="002F41B0"/>
    <w:rsid w:val="002F4234"/>
    <w:rsid w:val="002F4B2D"/>
    <w:rsid w:val="002F4B34"/>
    <w:rsid w:val="00300D61"/>
    <w:rsid w:val="00301397"/>
    <w:rsid w:val="00301DDD"/>
    <w:rsid w:val="00303B53"/>
    <w:rsid w:val="00304ABD"/>
    <w:rsid w:val="00305DA9"/>
    <w:rsid w:val="0030741A"/>
    <w:rsid w:val="00314AC0"/>
    <w:rsid w:val="00315A14"/>
    <w:rsid w:val="003169AD"/>
    <w:rsid w:val="003173CD"/>
    <w:rsid w:val="00317BE5"/>
    <w:rsid w:val="003223F6"/>
    <w:rsid w:val="003232FF"/>
    <w:rsid w:val="003235AE"/>
    <w:rsid w:val="003254D8"/>
    <w:rsid w:val="00325C6C"/>
    <w:rsid w:val="00326E1D"/>
    <w:rsid w:val="00334EE3"/>
    <w:rsid w:val="00336127"/>
    <w:rsid w:val="003411A7"/>
    <w:rsid w:val="003419AC"/>
    <w:rsid w:val="00343729"/>
    <w:rsid w:val="00345D60"/>
    <w:rsid w:val="003462E1"/>
    <w:rsid w:val="00346591"/>
    <w:rsid w:val="003468BD"/>
    <w:rsid w:val="00346C71"/>
    <w:rsid w:val="003475DE"/>
    <w:rsid w:val="0035078D"/>
    <w:rsid w:val="00351163"/>
    <w:rsid w:val="00351B98"/>
    <w:rsid w:val="0035244F"/>
    <w:rsid w:val="003540CA"/>
    <w:rsid w:val="00355BCD"/>
    <w:rsid w:val="0036138D"/>
    <w:rsid w:val="003618F4"/>
    <w:rsid w:val="0036309A"/>
    <w:rsid w:val="00363393"/>
    <w:rsid w:val="003634EB"/>
    <w:rsid w:val="003638B8"/>
    <w:rsid w:val="00365706"/>
    <w:rsid w:val="003679DE"/>
    <w:rsid w:val="003719EC"/>
    <w:rsid w:val="003739AD"/>
    <w:rsid w:val="003740A7"/>
    <w:rsid w:val="00375C36"/>
    <w:rsid w:val="00377C0F"/>
    <w:rsid w:val="00377E1D"/>
    <w:rsid w:val="00382020"/>
    <w:rsid w:val="00383E46"/>
    <w:rsid w:val="00383FE3"/>
    <w:rsid w:val="00386093"/>
    <w:rsid w:val="003871F7"/>
    <w:rsid w:val="00390D5A"/>
    <w:rsid w:val="003916D7"/>
    <w:rsid w:val="00392900"/>
    <w:rsid w:val="00393187"/>
    <w:rsid w:val="003933A4"/>
    <w:rsid w:val="0039350D"/>
    <w:rsid w:val="00393586"/>
    <w:rsid w:val="003935BD"/>
    <w:rsid w:val="00393C25"/>
    <w:rsid w:val="003964F4"/>
    <w:rsid w:val="003A0A5B"/>
    <w:rsid w:val="003A1231"/>
    <w:rsid w:val="003A1FAD"/>
    <w:rsid w:val="003A4DC8"/>
    <w:rsid w:val="003A60D5"/>
    <w:rsid w:val="003A6FE4"/>
    <w:rsid w:val="003A7D04"/>
    <w:rsid w:val="003B28B8"/>
    <w:rsid w:val="003B51E8"/>
    <w:rsid w:val="003B59E2"/>
    <w:rsid w:val="003B6424"/>
    <w:rsid w:val="003C0D59"/>
    <w:rsid w:val="003C5327"/>
    <w:rsid w:val="003C5364"/>
    <w:rsid w:val="003C6B46"/>
    <w:rsid w:val="003C72AE"/>
    <w:rsid w:val="003D2D68"/>
    <w:rsid w:val="003D3F7F"/>
    <w:rsid w:val="003D6691"/>
    <w:rsid w:val="003E1FAC"/>
    <w:rsid w:val="003E34CD"/>
    <w:rsid w:val="003E3D15"/>
    <w:rsid w:val="003E7432"/>
    <w:rsid w:val="003E7B5A"/>
    <w:rsid w:val="003F0F49"/>
    <w:rsid w:val="00400251"/>
    <w:rsid w:val="00401E12"/>
    <w:rsid w:val="00402E29"/>
    <w:rsid w:val="00404783"/>
    <w:rsid w:val="00404E13"/>
    <w:rsid w:val="004103C7"/>
    <w:rsid w:val="00411170"/>
    <w:rsid w:val="00413E24"/>
    <w:rsid w:val="00414D45"/>
    <w:rsid w:val="00416525"/>
    <w:rsid w:val="004213DA"/>
    <w:rsid w:val="00421E43"/>
    <w:rsid w:val="004238FA"/>
    <w:rsid w:val="0042405A"/>
    <w:rsid w:val="0042776F"/>
    <w:rsid w:val="0043009B"/>
    <w:rsid w:val="00432B19"/>
    <w:rsid w:val="00434471"/>
    <w:rsid w:val="00434599"/>
    <w:rsid w:val="00435C38"/>
    <w:rsid w:val="004360DC"/>
    <w:rsid w:val="00436C38"/>
    <w:rsid w:val="00437D3B"/>
    <w:rsid w:val="004415AA"/>
    <w:rsid w:val="00441A1C"/>
    <w:rsid w:val="00442351"/>
    <w:rsid w:val="004424FD"/>
    <w:rsid w:val="00442D71"/>
    <w:rsid w:val="00447810"/>
    <w:rsid w:val="00450C62"/>
    <w:rsid w:val="00452412"/>
    <w:rsid w:val="00452DF1"/>
    <w:rsid w:val="00453725"/>
    <w:rsid w:val="00461230"/>
    <w:rsid w:val="00461D49"/>
    <w:rsid w:val="004621D4"/>
    <w:rsid w:val="00462C80"/>
    <w:rsid w:val="00462C82"/>
    <w:rsid w:val="004644C1"/>
    <w:rsid w:val="004645F2"/>
    <w:rsid w:val="0046654F"/>
    <w:rsid w:val="0046691E"/>
    <w:rsid w:val="0046720E"/>
    <w:rsid w:val="00470A88"/>
    <w:rsid w:val="00470B47"/>
    <w:rsid w:val="00471F36"/>
    <w:rsid w:val="004735B6"/>
    <w:rsid w:val="00473812"/>
    <w:rsid w:val="00473BB2"/>
    <w:rsid w:val="00474F38"/>
    <w:rsid w:val="00480DD3"/>
    <w:rsid w:val="00482272"/>
    <w:rsid w:val="00483815"/>
    <w:rsid w:val="00485FDE"/>
    <w:rsid w:val="0049006D"/>
    <w:rsid w:val="00490194"/>
    <w:rsid w:val="00490854"/>
    <w:rsid w:val="00490D26"/>
    <w:rsid w:val="00492CC3"/>
    <w:rsid w:val="00493059"/>
    <w:rsid w:val="004953CE"/>
    <w:rsid w:val="00496A64"/>
    <w:rsid w:val="004977ED"/>
    <w:rsid w:val="004A054B"/>
    <w:rsid w:val="004A0A90"/>
    <w:rsid w:val="004A4B2F"/>
    <w:rsid w:val="004B371A"/>
    <w:rsid w:val="004B41CA"/>
    <w:rsid w:val="004B465C"/>
    <w:rsid w:val="004C19E2"/>
    <w:rsid w:val="004C1D08"/>
    <w:rsid w:val="004C7EBE"/>
    <w:rsid w:val="004D120F"/>
    <w:rsid w:val="004D171E"/>
    <w:rsid w:val="004D1BB7"/>
    <w:rsid w:val="004D2817"/>
    <w:rsid w:val="004D4A56"/>
    <w:rsid w:val="004D5FBD"/>
    <w:rsid w:val="004E2237"/>
    <w:rsid w:val="004E253E"/>
    <w:rsid w:val="004E2BE7"/>
    <w:rsid w:val="004E47E2"/>
    <w:rsid w:val="004E7DF0"/>
    <w:rsid w:val="004F1CC3"/>
    <w:rsid w:val="004F3A1C"/>
    <w:rsid w:val="004F6049"/>
    <w:rsid w:val="004F6B4F"/>
    <w:rsid w:val="004F6E97"/>
    <w:rsid w:val="00500351"/>
    <w:rsid w:val="00500B95"/>
    <w:rsid w:val="0050349D"/>
    <w:rsid w:val="00505AC3"/>
    <w:rsid w:val="0050628A"/>
    <w:rsid w:val="005077FD"/>
    <w:rsid w:val="00511461"/>
    <w:rsid w:val="005149B5"/>
    <w:rsid w:val="0051693D"/>
    <w:rsid w:val="00521CDF"/>
    <w:rsid w:val="0052227F"/>
    <w:rsid w:val="00522CE5"/>
    <w:rsid w:val="005249E3"/>
    <w:rsid w:val="00526873"/>
    <w:rsid w:val="00527747"/>
    <w:rsid w:val="00530B0A"/>
    <w:rsid w:val="0053191B"/>
    <w:rsid w:val="00532C5E"/>
    <w:rsid w:val="0053413B"/>
    <w:rsid w:val="00534F83"/>
    <w:rsid w:val="0053683A"/>
    <w:rsid w:val="005374B9"/>
    <w:rsid w:val="005405A3"/>
    <w:rsid w:val="005439CB"/>
    <w:rsid w:val="005462A4"/>
    <w:rsid w:val="00547346"/>
    <w:rsid w:val="00547F86"/>
    <w:rsid w:val="0055222B"/>
    <w:rsid w:val="00552B10"/>
    <w:rsid w:val="00553CE2"/>
    <w:rsid w:val="00554CB6"/>
    <w:rsid w:val="005551FC"/>
    <w:rsid w:val="00556FAD"/>
    <w:rsid w:val="00557E3B"/>
    <w:rsid w:val="00560024"/>
    <w:rsid w:val="005601F5"/>
    <w:rsid w:val="00563727"/>
    <w:rsid w:val="005643E3"/>
    <w:rsid w:val="00565917"/>
    <w:rsid w:val="00565B97"/>
    <w:rsid w:val="00565D0E"/>
    <w:rsid w:val="00565EB8"/>
    <w:rsid w:val="00566481"/>
    <w:rsid w:val="0057146E"/>
    <w:rsid w:val="0057299B"/>
    <w:rsid w:val="005729FC"/>
    <w:rsid w:val="00573BD2"/>
    <w:rsid w:val="005746B9"/>
    <w:rsid w:val="005773D1"/>
    <w:rsid w:val="00580DED"/>
    <w:rsid w:val="005826F2"/>
    <w:rsid w:val="00594AF2"/>
    <w:rsid w:val="00595B25"/>
    <w:rsid w:val="00596477"/>
    <w:rsid w:val="00597B2E"/>
    <w:rsid w:val="005A03BD"/>
    <w:rsid w:val="005A1A77"/>
    <w:rsid w:val="005A2EC0"/>
    <w:rsid w:val="005A76F1"/>
    <w:rsid w:val="005B0D00"/>
    <w:rsid w:val="005B4869"/>
    <w:rsid w:val="005B5232"/>
    <w:rsid w:val="005B5FAF"/>
    <w:rsid w:val="005B696D"/>
    <w:rsid w:val="005B6D69"/>
    <w:rsid w:val="005C3ABF"/>
    <w:rsid w:val="005C4BBC"/>
    <w:rsid w:val="005C5CF8"/>
    <w:rsid w:val="005D00B6"/>
    <w:rsid w:val="005D1C66"/>
    <w:rsid w:val="005D5D15"/>
    <w:rsid w:val="005D674D"/>
    <w:rsid w:val="005D7FBA"/>
    <w:rsid w:val="005E1EA5"/>
    <w:rsid w:val="005E2BE8"/>
    <w:rsid w:val="005E3212"/>
    <w:rsid w:val="005E63AE"/>
    <w:rsid w:val="005E6DA7"/>
    <w:rsid w:val="005E737E"/>
    <w:rsid w:val="005E73F4"/>
    <w:rsid w:val="005E799E"/>
    <w:rsid w:val="005F01CB"/>
    <w:rsid w:val="005F1C82"/>
    <w:rsid w:val="005F4ABD"/>
    <w:rsid w:val="005F5C75"/>
    <w:rsid w:val="005F621A"/>
    <w:rsid w:val="00601A06"/>
    <w:rsid w:val="00603179"/>
    <w:rsid w:val="0060368E"/>
    <w:rsid w:val="006046A7"/>
    <w:rsid w:val="00604848"/>
    <w:rsid w:val="0060655F"/>
    <w:rsid w:val="00611547"/>
    <w:rsid w:val="006118FE"/>
    <w:rsid w:val="00614DF9"/>
    <w:rsid w:val="006155C4"/>
    <w:rsid w:val="00616715"/>
    <w:rsid w:val="00616D72"/>
    <w:rsid w:val="00617054"/>
    <w:rsid w:val="00621282"/>
    <w:rsid w:val="00621C69"/>
    <w:rsid w:val="00622330"/>
    <w:rsid w:val="006237B7"/>
    <w:rsid w:val="00625824"/>
    <w:rsid w:val="00625B24"/>
    <w:rsid w:val="00627885"/>
    <w:rsid w:val="006325A5"/>
    <w:rsid w:val="00633877"/>
    <w:rsid w:val="00633EA0"/>
    <w:rsid w:val="00640E99"/>
    <w:rsid w:val="0064116F"/>
    <w:rsid w:val="0064598A"/>
    <w:rsid w:val="00647A31"/>
    <w:rsid w:val="00650583"/>
    <w:rsid w:val="0065387F"/>
    <w:rsid w:val="00655A35"/>
    <w:rsid w:val="00664D94"/>
    <w:rsid w:val="006735A6"/>
    <w:rsid w:val="00680AF2"/>
    <w:rsid w:val="00681760"/>
    <w:rsid w:val="00682E36"/>
    <w:rsid w:val="00683C45"/>
    <w:rsid w:val="00684274"/>
    <w:rsid w:val="0068565B"/>
    <w:rsid w:val="00686BDC"/>
    <w:rsid w:val="00690AB6"/>
    <w:rsid w:val="00691235"/>
    <w:rsid w:val="00694B25"/>
    <w:rsid w:val="00695772"/>
    <w:rsid w:val="00696482"/>
    <w:rsid w:val="006971F5"/>
    <w:rsid w:val="0069746F"/>
    <w:rsid w:val="006A0089"/>
    <w:rsid w:val="006A02D0"/>
    <w:rsid w:val="006A1912"/>
    <w:rsid w:val="006A3D43"/>
    <w:rsid w:val="006A4EEB"/>
    <w:rsid w:val="006A5207"/>
    <w:rsid w:val="006A6A8B"/>
    <w:rsid w:val="006A6EDD"/>
    <w:rsid w:val="006A7BA1"/>
    <w:rsid w:val="006B0104"/>
    <w:rsid w:val="006B1408"/>
    <w:rsid w:val="006B15D4"/>
    <w:rsid w:val="006B2587"/>
    <w:rsid w:val="006B3D38"/>
    <w:rsid w:val="006B506E"/>
    <w:rsid w:val="006B5550"/>
    <w:rsid w:val="006B777D"/>
    <w:rsid w:val="006C2E49"/>
    <w:rsid w:val="006C3065"/>
    <w:rsid w:val="006C6421"/>
    <w:rsid w:val="006D03A7"/>
    <w:rsid w:val="006D127F"/>
    <w:rsid w:val="006D2BD2"/>
    <w:rsid w:val="006D55CD"/>
    <w:rsid w:val="006D5D46"/>
    <w:rsid w:val="006D6C1A"/>
    <w:rsid w:val="006E0ECD"/>
    <w:rsid w:val="006E2004"/>
    <w:rsid w:val="006E224B"/>
    <w:rsid w:val="006E22D0"/>
    <w:rsid w:val="006E27BF"/>
    <w:rsid w:val="006E3A42"/>
    <w:rsid w:val="006E3A44"/>
    <w:rsid w:val="006E452B"/>
    <w:rsid w:val="006E6010"/>
    <w:rsid w:val="006F13F3"/>
    <w:rsid w:val="006F1960"/>
    <w:rsid w:val="006F3C9D"/>
    <w:rsid w:val="006F44A2"/>
    <w:rsid w:val="006F4BD7"/>
    <w:rsid w:val="006F4D19"/>
    <w:rsid w:val="006F5A42"/>
    <w:rsid w:val="00704710"/>
    <w:rsid w:val="007051AF"/>
    <w:rsid w:val="007057F2"/>
    <w:rsid w:val="0070598D"/>
    <w:rsid w:val="00710402"/>
    <w:rsid w:val="00713101"/>
    <w:rsid w:val="0072117E"/>
    <w:rsid w:val="00722B62"/>
    <w:rsid w:val="00723197"/>
    <w:rsid w:val="00723EE6"/>
    <w:rsid w:val="007243BD"/>
    <w:rsid w:val="0073054F"/>
    <w:rsid w:val="00730FE6"/>
    <w:rsid w:val="007315FF"/>
    <w:rsid w:val="00732AC4"/>
    <w:rsid w:val="00732C68"/>
    <w:rsid w:val="00736A71"/>
    <w:rsid w:val="00740AB6"/>
    <w:rsid w:val="0074117D"/>
    <w:rsid w:val="00741D7B"/>
    <w:rsid w:val="007434F8"/>
    <w:rsid w:val="00743973"/>
    <w:rsid w:val="00743BB9"/>
    <w:rsid w:val="00743D35"/>
    <w:rsid w:val="00744BC9"/>
    <w:rsid w:val="007455A5"/>
    <w:rsid w:val="007464B9"/>
    <w:rsid w:val="00746DCE"/>
    <w:rsid w:val="00747AEF"/>
    <w:rsid w:val="00747DB4"/>
    <w:rsid w:val="00750D61"/>
    <w:rsid w:val="00752E4E"/>
    <w:rsid w:val="00753D93"/>
    <w:rsid w:val="007547ED"/>
    <w:rsid w:val="00755ED3"/>
    <w:rsid w:val="0075702C"/>
    <w:rsid w:val="0075704A"/>
    <w:rsid w:val="00757CD2"/>
    <w:rsid w:val="00760183"/>
    <w:rsid w:val="00760653"/>
    <w:rsid w:val="0076175F"/>
    <w:rsid w:val="00761C3F"/>
    <w:rsid w:val="00763D4D"/>
    <w:rsid w:val="00765171"/>
    <w:rsid w:val="007658B3"/>
    <w:rsid w:val="00765D6B"/>
    <w:rsid w:val="00765D84"/>
    <w:rsid w:val="00766CFE"/>
    <w:rsid w:val="00766D35"/>
    <w:rsid w:val="00766F2C"/>
    <w:rsid w:val="00771253"/>
    <w:rsid w:val="00771F2F"/>
    <w:rsid w:val="00772D71"/>
    <w:rsid w:val="007739CB"/>
    <w:rsid w:val="007753A2"/>
    <w:rsid w:val="0077582E"/>
    <w:rsid w:val="0077725D"/>
    <w:rsid w:val="007776F9"/>
    <w:rsid w:val="0077793B"/>
    <w:rsid w:val="00780462"/>
    <w:rsid w:val="007836FD"/>
    <w:rsid w:val="00786138"/>
    <w:rsid w:val="007875BC"/>
    <w:rsid w:val="00791944"/>
    <w:rsid w:val="00791F72"/>
    <w:rsid w:val="00792A9E"/>
    <w:rsid w:val="00792EF1"/>
    <w:rsid w:val="007952F5"/>
    <w:rsid w:val="00795DB9"/>
    <w:rsid w:val="00796FCF"/>
    <w:rsid w:val="007973FF"/>
    <w:rsid w:val="007A5116"/>
    <w:rsid w:val="007A58B2"/>
    <w:rsid w:val="007B2762"/>
    <w:rsid w:val="007B3F9E"/>
    <w:rsid w:val="007B474A"/>
    <w:rsid w:val="007B60BF"/>
    <w:rsid w:val="007B686F"/>
    <w:rsid w:val="007C653F"/>
    <w:rsid w:val="007C72A9"/>
    <w:rsid w:val="007D175E"/>
    <w:rsid w:val="007D1881"/>
    <w:rsid w:val="007D3086"/>
    <w:rsid w:val="007D4329"/>
    <w:rsid w:val="007D4441"/>
    <w:rsid w:val="007D466A"/>
    <w:rsid w:val="007D596E"/>
    <w:rsid w:val="007D5E26"/>
    <w:rsid w:val="007D6DB3"/>
    <w:rsid w:val="007D7552"/>
    <w:rsid w:val="007E1DB8"/>
    <w:rsid w:val="007E2AB2"/>
    <w:rsid w:val="007E698A"/>
    <w:rsid w:val="007E74EE"/>
    <w:rsid w:val="007F3CD1"/>
    <w:rsid w:val="007F498B"/>
    <w:rsid w:val="007F52C2"/>
    <w:rsid w:val="007F5E56"/>
    <w:rsid w:val="00801001"/>
    <w:rsid w:val="008014B2"/>
    <w:rsid w:val="00803040"/>
    <w:rsid w:val="00804E7F"/>
    <w:rsid w:val="008051D6"/>
    <w:rsid w:val="00805302"/>
    <w:rsid w:val="00805445"/>
    <w:rsid w:val="008118A5"/>
    <w:rsid w:val="00811CEC"/>
    <w:rsid w:val="00812029"/>
    <w:rsid w:val="0081464B"/>
    <w:rsid w:val="00814AA6"/>
    <w:rsid w:val="00815227"/>
    <w:rsid w:val="0081629D"/>
    <w:rsid w:val="00816CF9"/>
    <w:rsid w:val="00817DA7"/>
    <w:rsid w:val="008211FA"/>
    <w:rsid w:val="00821CA4"/>
    <w:rsid w:val="008226A7"/>
    <w:rsid w:val="008233A0"/>
    <w:rsid w:val="008233EE"/>
    <w:rsid w:val="008238E2"/>
    <w:rsid w:val="0082481A"/>
    <w:rsid w:val="008253DD"/>
    <w:rsid w:val="008267E5"/>
    <w:rsid w:val="00833593"/>
    <w:rsid w:val="00840472"/>
    <w:rsid w:val="008404A2"/>
    <w:rsid w:val="00840A39"/>
    <w:rsid w:val="0084270A"/>
    <w:rsid w:val="00844A2F"/>
    <w:rsid w:val="00845A90"/>
    <w:rsid w:val="00846273"/>
    <w:rsid w:val="00853AE5"/>
    <w:rsid w:val="008568AF"/>
    <w:rsid w:val="00860B8C"/>
    <w:rsid w:val="00861E07"/>
    <w:rsid w:val="00862A5D"/>
    <w:rsid w:val="0086305B"/>
    <w:rsid w:val="00863EF9"/>
    <w:rsid w:val="00863FE0"/>
    <w:rsid w:val="00864BAF"/>
    <w:rsid w:val="00865816"/>
    <w:rsid w:val="00865C94"/>
    <w:rsid w:val="00870C0B"/>
    <w:rsid w:val="0087353E"/>
    <w:rsid w:val="0087468B"/>
    <w:rsid w:val="0087583B"/>
    <w:rsid w:val="00877CAC"/>
    <w:rsid w:val="00880816"/>
    <w:rsid w:val="008831E2"/>
    <w:rsid w:val="0088409D"/>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39E9"/>
    <w:rsid w:val="008B6312"/>
    <w:rsid w:val="008B7809"/>
    <w:rsid w:val="008C03F0"/>
    <w:rsid w:val="008C0499"/>
    <w:rsid w:val="008C0698"/>
    <w:rsid w:val="008C08B4"/>
    <w:rsid w:val="008C1E7B"/>
    <w:rsid w:val="008C257F"/>
    <w:rsid w:val="008C25B9"/>
    <w:rsid w:val="008C26E6"/>
    <w:rsid w:val="008C3310"/>
    <w:rsid w:val="008C3757"/>
    <w:rsid w:val="008C4B5F"/>
    <w:rsid w:val="008C5AE6"/>
    <w:rsid w:val="008C6643"/>
    <w:rsid w:val="008C724E"/>
    <w:rsid w:val="008C7FEC"/>
    <w:rsid w:val="008D3C11"/>
    <w:rsid w:val="008D4474"/>
    <w:rsid w:val="008D6030"/>
    <w:rsid w:val="008E14B5"/>
    <w:rsid w:val="008E34C5"/>
    <w:rsid w:val="008E5BB0"/>
    <w:rsid w:val="008E664E"/>
    <w:rsid w:val="008F15EA"/>
    <w:rsid w:val="008F529F"/>
    <w:rsid w:val="008F5B25"/>
    <w:rsid w:val="008F7BEB"/>
    <w:rsid w:val="00901F43"/>
    <w:rsid w:val="009043B3"/>
    <w:rsid w:val="00906824"/>
    <w:rsid w:val="0090796F"/>
    <w:rsid w:val="00912717"/>
    <w:rsid w:val="00914CFE"/>
    <w:rsid w:val="00921CF4"/>
    <w:rsid w:val="009243C2"/>
    <w:rsid w:val="0092564D"/>
    <w:rsid w:val="00931C83"/>
    <w:rsid w:val="00931DB9"/>
    <w:rsid w:val="009323AE"/>
    <w:rsid w:val="00936ACF"/>
    <w:rsid w:val="00940768"/>
    <w:rsid w:val="00944B4C"/>
    <w:rsid w:val="00945B84"/>
    <w:rsid w:val="00946A77"/>
    <w:rsid w:val="00946C08"/>
    <w:rsid w:val="00947E37"/>
    <w:rsid w:val="0095031C"/>
    <w:rsid w:val="00950672"/>
    <w:rsid w:val="00950A6B"/>
    <w:rsid w:val="009512BF"/>
    <w:rsid w:val="00952311"/>
    <w:rsid w:val="00952B9F"/>
    <w:rsid w:val="00953DEC"/>
    <w:rsid w:val="00955327"/>
    <w:rsid w:val="0095665D"/>
    <w:rsid w:val="00960356"/>
    <w:rsid w:val="009605D9"/>
    <w:rsid w:val="009623E3"/>
    <w:rsid w:val="00963E96"/>
    <w:rsid w:val="0096479C"/>
    <w:rsid w:val="0096578E"/>
    <w:rsid w:val="00971356"/>
    <w:rsid w:val="00973424"/>
    <w:rsid w:val="0097635F"/>
    <w:rsid w:val="00976B68"/>
    <w:rsid w:val="00977C2C"/>
    <w:rsid w:val="00980B47"/>
    <w:rsid w:val="00981FEB"/>
    <w:rsid w:val="00983889"/>
    <w:rsid w:val="00983BEF"/>
    <w:rsid w:val="009861B2"/>
    <w:rsid w:val="009862B1"/>
    <w:rsid w:val="00990227"/>
    <w:rsid w:val="0099048F"/>
    <w:rsid w:val="0099259B"/>
    <w:rsid w:val="00992DCA"/>
    <w:rsid w:val="00993AA6"/>
    <w:rsid w:val="00994E81"/>
    <w:rsid w:val="00995FD9"/>
    <w:rsid w:val="00997B36"/>
    <w:rsid w:val="00997CC5"/>
    <w:rsid w:val="009A0DA3"/>
    <w:rsid w:val="009A27DB"/>
    <w:rsid w:val="009A3BD2"/>
    <w:rsid w:val="009A4069"/>
    <w:rsid w:val="009A67AA"/>
    <w:rsid w:val="009A7AD5"/>
    <w:rsid w:val="009B30AE"/>
    <w:rsid w:val="009B35BA"/>
    <w:rsid w:val="009B4933"/>
    <w:rsid w:val="009B6411"/>
    <w:rsid w:val="009C0714"/>
    <w:rsid w:val="009C15EE"/>
    <w:rsid w:val="009C316F"/>
    <w:rsid w:val="009C3408"/>
    <w:rsid w:val="009C44BA"/>
    <w:rsid w:val="009C51A7"/>
    <w:rsid w:val="009C5D98"/>
    <w:rsid w:val="009C72C3"/>
    <w:rsid w:val="009C76C6"/>
    <w:rsid w:val="009D089C"/>
    <w:rsid w:val="009D4517"/>
    <w:rsid w:val="009D5DE0"/>
    <w:rsid w:val="009D63C9"/>
    <w:rsid w:val="009D77BB"/>
    <w:rsid w:val="009E0C00"/>
    <w:rsid w:val="009E2E03"/>
    <w:rsid w:val="009E3C7E"/>
    <w:rsid w:val="009E43A4"/>
    <w:rsid w:val="009E484C"/>
    <w:rsid w:val="009E57F4"/>
    <w:rsid w:val="009E5C2E"/>
    <w:rsid w:val="009E608D"/>
    <w:rsid w:val="009F0556"/>
    <w:rsid w:val="009F1805"/>
    <w:rsid w:val="009F1D96"/>
    <w:rsid w:val="009F3041"/>
    <w:rsid w:val="009F41F8"/>
    <w:rsid w:val="009F5DA1"/>
    <w:rsid w:val="009F6CE2"/>
    <w:rsid w:val="009F7AEA"/>
    <w:rsid w:val="00A00A07"/>
    <w:rsid w:val="00A01BAF"/>
    <w:rsid w:val="00A02FE3"/>
    <w:rsid w:val="00A03711"/>
    <w:rsid w:val="00A04E9A"/>
    <w:rsid w:val="00A04FC3"/>
    <w:rsid w:val="00A073EA"/>
    <w:rsid w:val="00A117B0"/>
    <w:rsid w:val="00A1358C"/>
    <w:rsid w:val="00A140DF"/>
    <w:rsid w:val="00A1444F"/>
    <w:rsid w:val="00A178FF"/>
    <w:rsid w:val="00A20119"/>
    <w:rsid w:val="00A208CE"/>
    <w:rsid w:val="00A2095F"/>
    <w:rsid w:val="00A20D97"/>
    <w:rsid w:val="00A22984"/>
    <w:rsid w:val="00A23D22"/>
    <w:rsid w:val="00A24146"/>
    <w:rsid w:val="00A24EEB"/>
    <w:rsid w:val="00A26C78"/>
    <w:rsid w:val="00A2702D"/>
    <w:rsid w:val="00A309C4"/>
    <w:rsid w:val="00A30A67"/>
    <w:rsid w:val="00A332DD"/>
    <w:rsid w:val="00A33810"/>
    <w:rsid w:val="00A34F09"/>
    <w:rsid w:val="00A35A55"/>
    <w:rsid w:val="00A42ADA"/>
    <w:rsid w:val="00A42CD3"/>
    <w:rsid w:val="00A42F43"/>
    <w:rsid w:val="00A431C1"/>
    <w:rsid w:val="00A43797"/>
    <w:rsid w:val="00A441B3"/>
    <w:rsid w:val="00A44A26"/>
    <w:rsid w:val="00A45772"/>
    <w:rsid w:val="00A458F2"/>
    <w:rsid w:val="00A502A5"/>
    <w:rsid w:val="00A51F5C"/>
    <w:rsid w:val="00A52413"/>
    <w:rsid w:val="00A531C6"/>
    <w:rsid w:val="00A532AF"/>
    <w:rsid w:val="00A5505A"/>
    <w:rsid w:val="00A551E8"/>
    <w:rsid w:val="00A60647"/>
    <w:rsid w:val="00A6065B"/>
    <w:rsid w:val="00A636EA"/>
    <w:rsid w:val="00A7175C"/>
    <w:rsid w:val="00A722DC"/>
    <w:rsid w:val="00A7360E"/>
    <w:rsid w:val="00A74C62"/>
    <w:rsid w:val="00A764F1"/>
    <w:rsid w:val="00A76D2A"/>
    <w:rsid w:val="00A771C9"/>
    <w:rsid w:val="00A7763F"/>
    <w:rsid w:val="00A8064D"/>
    <w:rsid w:val="00A80E1A"/>
    <w:rsid w:val="00A82CD9"/>
    <w:rsid w:val="00A83AA5"/>
    <w:rsid w:val="00A84ED7"/>
    <w:rsid w:val="00A857BF"/>
    <w:rsid w:val="00A8580B"/>
    <w:rsid w:val="00A90850"/>
    <w:rsid w:val="00A93C62"/>
    <w:rsid w:val="00A94EE5"/>
    <w:rsid w:val="00A96FC7"/>
    <w:rsid w:val="00AA1188"/>
    <w:rsid w:val="00AA3D11"/>
    <w:rsid w:val="00AA4296"/>
    <w:rsid w:val="00AA4A94"/>
    <w:rsid w:val="00AA4DF3"/>
    <w:rsid w:val="00AA7365"/>
    <w:rsid w:val="00AB079A"/>
    <w:rsid w:val="00AB1D2E"/>
    <w:rsid w:val="00AB2073"/>
    <w:rsid w:val="00AB3011"/>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1288"/>
    <w:rsid w:val="00AE7A56"/>
    <w:rsid w:val="00AF0A28"/>
    <w:rsid w:val="00AF1DE2"/>
    <w:rsid w:val="00AF2958"/>
    <w:rsid w:val="00AF2E04"/>
    <w:rsid w:val="00AF3759"/>
    <w:rsid w:val="00AF3F5B"/>
    <w:rsid w:val="00AF4197"/>
    <w:rsid w:val="00AF46D3"/>
    <w:rsid w:val="00AF5EE9"/>
    <w:rsid w:val="00AF69C8"/>
    <w:rsid w:val="00AF76AC"/>
    <w:rsid w:val="00B020E4"/>
    <w:rsid w:val="00B02587"/>
    <w:rsid w:val="00B0331E"/>
    <w:rsid w:val="00B04D80"/>
    <w:rsid w:val="00B05D7D"/>
    <w:rsid w:val="00B06091"/>
    <w:rsid w:val="00B06E7E"/>
    <w:rsid w:val="00B1024C"/>
    <w:rsid w:val="00B13096"/>
    <w:rsid w:val="00B14E6B"/>
    <w:rsid w:val="00B15964"/>
    <w:rsid w:val="00B20450"/>
    <w:rsid w:val="00B20686"/>
    <w:rsid w:val="00B219C9"/>
    <w:rsid w:val="00B24A70"/>
    <w:rsid w:val="00B2545F"/>
    <w:rsid w:val="00B308BB"/>
    <w:rsid w:val="00B34286"/>
    <w:rsid w:val="00B35B08"/>
    <w:rsid w:val="00B35C39"/>
    <w:rsid w:val="00B35C88"/>
    <w:rsid w:val="00B36401"/>
    <w:rsid w:val="00B37BF6"/>
    <w:rsid w:val="00B40CCC"/>
    <w:rsid w:val="00B43047"/>
    <w:rsid w:val="00B43194"/>
    <w:rsid w:val="00B4338A"/>
    <w:rsid w:val="00B4423F"/>
    <w:rsid w:val="00B45608"/>
    <w:rsid w:val="00B47232"/>
    <w:rsid w:val="00B50324"/>
    <w:rsid w:val="00B51757"/>
    <w:rsid w:val="00B5375B"/>
    <w:rsid w:val="00B542AB"/>
    <w:rsid w:val="00B551CB"/>
    <w:rsid w:val="00B60430"/>
    <w:rsid w:val="00B62D5C"/>
    <w:rsid w:val="00B6573F"/>
    <w:rsid w:val="00B65BAA"/>
    <w:rsid w:val="00B67608"/>
    <w:rsid w:val="00B676E8"/>
    <w:rsid w:val="00B679CA"/>
    <w:rsid w:val="00B67FC0"/>
    <w:rsid w:val="00B7020B"/>
    <w:rsid w:val="00B72E36"/>
    <w:rsid w:val="00B73035"/>
    <w:rsid w:val="00B73C12"/>
    <w:rsid w:val="00B759DD"/>
    <w:rsid w:val="00B765E8"/>
    <w:rsid w:val="00B83AF0"/>
    <w:rsid w:val="00B846E6"/>
    <w:rsid w:val="00B84A5E"/>
    <w:rsid w:val="00B84F7F"/>
    <w:rsid w:val="00B85AC9"/>
    <w:rsid w:val="00B87C2A"/>
    <w:rsid w:val="00B87E4F"/>
    <w:rsid w:val="00B90144"/>
    <w:rsid w:val="00B91131"/>
    <w:rsid w:val="00B92165"/>
    <w:rsid w:val="00B972F7"/>
    <w:rsid w:val="00B974C2"/>
    <w:rsid w:val="00B97AB8"/>
    <w:rsid w:val="00BA1300"/>
    <w:rsid w:val="00BA153E"/>
    <w:rsid w:val="00BA28F9"/>
    <w:rsid w:val="00BA2DCD"/>
    <w:rsid w:val="00BA4758"/>
    <w:rsid w:val="00BA4829"/>
    <w:rsid w:val="00BA572E"/>
    <w:rsid w:val="00BA737C"/>
    <w:rsid w:val="00BB0989"/>
    <w:rsid w:val="00BB565F"/>
    <w:rsid w:val="00BB651D"/>
    <w:rsid w:val="00BC173C"/>
    <w:rsid w:val="00BC1ABB"/>
    <w:rsid w:val="00BC3458"/>
    <w:rsid w:val="00BC5CA0"/>
    <w:rsid w:val="00BC7693"/>
    <w:rsid w:val="00BD0B0C"/>
    <w:rsid w:val="00BD0F04"/>
    <w:rsid w:val="00BD33D3"/>
    <w:rsid w:val="00BD4081"/>
    <w:rsid w:val="00BD5755"/>
    <w:rsid w:val="00BD6C79"/>
    <w:rsid w:val="00BD7317"/>
    <w:rsid w:val="00BE1A1D"/>
    <w:rsid w:val="00BE2295"/>
    <w:rsid w:val="00BE2435"/>
    <w:rsid w:val="00BE776E"/>
    <w:rsid w:val="00BE7DC0"/>
    <w:rsid w:val="00BF0028"/>
    <w:rsid w:val="00BF1F4E"/>
    <w:rsid w:val="00BF4512"/>
    <w:rsid w:val="00BF4D60"/>
    <w:rsid w:val="00BF4F9D"/>
    <w:rsid w:val="00BF5136"/>
    <w:rsid w:val="00BF7D27"/>
    <w:rsid w:val="00C00739"/>
    <w:rsid w:val="00C0281E"/>
    <w:rsid w:val="00C03524"/>
    <w:rsid w:val="00C03B3C"/>
    <w:rsid w:val="00C06601"/>
    <w:rsid w:val="00C068A0"/>
    <w:rsid w:val="00C07955"/>
    <w:rsid w:val="00C079AE"/>
    <w:rsid w:val="00C13521"/>
    <w:rsid w:val="00C13646"/>
    <w:rsid w:val="00C13E9D"/>
    <w:rsid w:val="00C14397"/>
    <w:rsid w:val="00C21668"/>
    <w:rsid w:val="00C22049"/>
    <w:rsid w:val="00C2388F"/>
    <w:rsid w:val="00C24580"/>
    <w:rsid w:val="00C24A3A"/>
    <w:rsid w:val="00C25523"/>
    <w:rsid w:val="00C303CE"/>
    <w:rsid w:val="00C319AA"/>
    <w:rsid w:val="00C32428"/>
    <w:rsid w:val="00C32A76"/>
    <w:rsid w:val="00C33EC9"/>
    <w:rsid w:val="00C340E2"/>
    <w:rsid w:val="00C36685"/>
    <w:rsid w:val="00C37051"/>
    <w:rsid w:val="00C40BEA"/>
    <w:rsid w:val="00C4268A"/>
    <w:rsid w:val="00C42FE1"/>
    <w:rsid w:val="00C43B76"/>
    <w:rsid w:val="00C4403E"/>
    <w:rsid w:val="00C445FB"/>
    <w:rsid w:val="00C4746F"/>
    <w:rsid w:val="00C519F1"/>
    <w:rsid w:val="00C51A28"/>
    <w:rsid w:val="00C52143"/>
    <w:rsid w:val="00C52B44"/>
    <w:rsid w:val="00C533AF"/>
    <w:rsid w:val="00C63137"/>
    <w:rsid w:val="00C64265"/>
    <w:rsid w:val="00C651CF"/>
    <w:rsid w:val="00C70BEE"/>
    <w:rsid w:val="00C71D85"/>
    <w:rsid w:val="00C72A9C"/>
    <w:rsid w:val="00C72D3E"/>
    <w:rsid w:val="00C736F9"/>
    <w:rsid w:val="00C756BC"/>
    <w:rsid w:val="00C8012B"/>
    <w:rsid w:val="00C8092C"/>
    <w:rsid w:val="00C856D6"/>
    <w:rsid w:val="00C8591D"/>
    <w:rsid w:val="00C92092"/>
    <w:rsid w:val="00C95086"/>
    <w:rsid w:val="00C96ED4"/>
    <w:rsid w:val="00C9750B"/>
    <w:rsid w:val="00CA0237"/>
    <w:rsid w:val="00CA0913"/>
    <w:rsid w:val="00CA0CAC"/>
    <w:rsid w:val="00CA102A"/>
    <w:rsid w:val="00CA2659"/>
    <w:rsid w:val="00CA3A27"/>
    <w:rsid w:val="00CA431C"/>
    <w:rsid w:val="00CA4C32"/>
    <w:rsid w:val="00CA4FFB"/>
    <w:rsid w:val="00CA6E61"/>
    <w:rsid w:val="00CB040C"/>
    <w:rsid w:val="00CB0AEC"/>
    <w:rsid w:val="00CB11C2"/>
    <w:rsid w:val="00CB45B6"/>
    <w:rsid w:val="00CB5EB4"/>
    <w:rsid w:val="00CC04A7"/>
    <w:rsid w:val="00CC0D53"/>
    <w:rsid w:val="00CC1005"/>
    <w:rsid w:val="00CC32B7"/>
    <w:rsid w:val="00CC53A5"/>
    <w:rsid w:val="00CC57DB"/>
    <w:rsid w:val="00CC6DC5"/>
    <w:rsid w:val="00CC7F39"/>
    <w:rsid w:val="00CD115A"/>
    <w:rsid w:val="00CD138B"/>
    <w:rsid w:val="00CD14B3"/>
    <w:rsid w:val="00CD1839"/>
    <w:rsid w:val="00CD29FD"/>
    <w:rsid w:val="00CD4C63"/>
    <w:rsid w:val="00CD683E"/>
    <w:rsid w:val="00CD6B27"/>
    <w:rsid w:val="00CD72F1"/>
    <w:rsid w:val="00CE0E5B"/>
    <w:rsid w:val="00CE1265"/>
    <w:rsid w:val="00CE1A93"/>
    <w:rsid w:val="00CE4BCC"/>
    <w:rsid w:val="00CE5B1C"/>
    <w:rsid w:val="00CF00E6"/>
    <w:rsid w:val="00CF0557"/>
    <w:rsid w:val="00CF0CEB"/>
    <w:rsid w:val="00CF1040"/>
    <w:rsid w:val="00CF104C"/>
    <w:rsid w:val="00CF3A1D"/>
    <w:rsid w:val="00CF4683"/>
    <w:rsid w:val="00CF4B06"/>
    <w:rsid w:val="00CF7322"/>
    <w:rsid w:val="00CF768A"/>
    <w:rsid w:val="00D00EBD"/>
    <w:rsid w:val="00D0101E"/>
    <w:rsid w:val="00D033AB"/>
    <w:rsid w:val="00D033BA"/>
    <w:rsid w:val="00D048FC"/>
    <w:rsid w:val="00D04C31"/>
    <w:rsid w:val="00D07A49"/>
    <w:rsid w:val="00D10E03"/>
    <w:rsid w:val="00D111A2"/>
    <w:rsid w:val="00D1197E"/>
    <w:rsid w:val="00D14024"/>
    <w:rsid w:val="00D14132"/>
    <w:rsid w:val="00D15405"/>
    <w:rsid w:val="00D164D9"/>
    <w:rsid w:val="00D21011"/>
    <w:rsid w:val="00D2165F"/>
    <w:rsid w:val="00D320ED"/>
    <w:rsid w:val="00D349D7"/>
    <w:rsid w:val="00D3672D"/>
    <w:rsid w:val="00D36A83"/>
    <w:rsid w:val="00D37B6F"/>
    <w:rsid w:val="00D37C33"/>
    <w:rsid w:val="00D407F6"/>
    <w:rsid w:val="00D41471"/>
    <w:rsid w:val="00D414A4"/>
    <w:rsid w:val="00D55B40"/>
    <w:rsid w:val="00D567DC"/>
    <w:rsid w:val="00D5704C"/>
    <w:rsid w:val="00D60097"/>
    <w:rsid w:val="00D6392A"/>
    <w:rsid w:val="00D6406B"/>
    <w:rsid w:val="00D64341"/>
    <w:rsid w:val="00D647D3"/>
    <w:rsid w:val="00D67A21"/>
    <w:rsid w:val="00D70340"/>
    <w:rsid w:val="00D70571"/>
    <w:rsid w:val="00D70E48"/>
    <w:rsid w:val="00D72B24"/>
    <w:rsid w:val="00D73183"/>
    <w:rsid w:val="00D74440"/>
    <w:rsid w:val="00D7578A"/>
    <w:rsid w:val="00D75D66"/>
    <w:rsid w:val="00D75E98"/>
    <w:rsid w:val="00D806B6"/>
    <w:rsid w:val="00D80D63"/>
    <w:rsid w:val="00D826B5"/>
    <w:rsid w:val="00D83D09"/>
    <w:rsid w:val="00D8444E"/>
    <w:rsid w:val="00D84573"/>
    <w:rsid w:val="00D84B6B"/>
    <w:rsid w:val="00D85B1F"/>
    <w:rsid w:val="00D85D2E"/>
    <w:rsid w:val="00D86548"/>
    <w:rsid w:val="00D90735"/>
    <w:rsid w:val="00D9175B"/>
    <w:rsid w:val="00D91C2D"/>
    <w:rsid w:val="00D93719"/>
    <w:rsid w:val="00D973EE"/>
    <w:rsid w:val="00DA1449"/>
    <w:rsid w:val="00DA30D1"/>
    <w:rsid w:val="00DA3411"/>
    <w:rsid w:val="00DA446D"/>
    <w:rsid w:val="00DA488C"/>
    <w:rsid w:val="00DA535F"/>
    <w:rsid w:val="00DA634D"/>
    <w:rsid w:val="00DB10E9"/>
    <w:rsid w:val="00DB1239"/>
    <w:rsid w:val="00DB165C"/>
    <w:rsid w:val="00DB5171"/>
    <w:rsid w:val="00DB585E"/>
    <w:rsid w:val="00DB6BCF"/>
    <w:rsid w:val="00DB6DF0"/>
    <w:rsid w:val="00DC17A3"/>
    <w:rsid w:val="00DC295A"/>
    <w:rsid w:val="00DC3B33"/>
    <w:rsid w:val="00DC44EA"/>
    <w:rsid w:val="00DC6694"/>
    <w:rsid w:val="00DC75E5"/>
    <w:rsid w:val="00DD11F5"/>
    <w:rsid w:val="00DD1E6F"/>
    <w:rsid w:val="00DD471B"/>
    <w:rsid w:val="00DD5162"/>
    <w:rsid w:val="00DD61CD"/>
    <w:rsid w:val="00DD7712"/>
    <w:rsid w:val="00DE02E8"/>
    <w:rsid w:val="00DE1598"/>
    <w:rsid w:val="00DE4BE0"/>
    <w:rsid w:val="00DE6395"/>
    <w:rsid w:val="00DF1C2C"/>
    <w:rsid w:val="00DF2839"/>
    <w:rsid w:val="00DF2DA6"/>
    <w:rsid w:val="00DF43F8"/>
    <w:rsid w:val="00DF52E7"/>
    <w:rsid w:val="00DF70F2"/>
    <w:rsid w:val="00DF7EA6"/>
    <w:rsid w:val="00E03776"/>
    <w:rsid w:val="00E03B4D"/>
    <w:rsid w:val="00E05EB7"/>
    <w:rsid w:val="00E1050F"/>
    <w:rsid w:val="00E1245B"/>
    <w:rsid w:val="00E13413"/>
    <w:rsid w:val="00E143B8"/>
    <w:rsid w:val="00E14660"/>
    <w:rsid w:val="00E17458"/>
    <w:rsid w:val="00E202BA"/>
    <w:rsid w:val="00E209B6"/>
    <w:rsid w:val="00E23BEB"/>
    <w:rsid w:val="00E26C65"/>
    <w:rsid w:val="00E3133B"/>
    <w:rsid w:val="00E31617"/>
    <w:rsid w:val="00E347BA"/>
    <w:rsid w:val="00E367A1"/>
    <w:rsid w:val="00E37F7C"/>
    <w:rsid w:val="00E40F54"/>
    <w:rsid w:val="00E4513C"/>
    <w:rsid w:val="00E4575A"/>
    <w:rsid w:val="00E46050"/>
    <w:rsid w:val="00E46BCB"/>
    <w:rsid w:val="00E47501"/>
    <w:rsid w:val="00E51DA9"/>
    <w:rsid w:val="00E5287E"/>
    <w:rsid w:val="00E54CAE"/>
    <w:rsid w:val="00E5641A"/>
    <w:rsid w:val="00E567B0"/>
    <w:rsid w:val="00E57173"/>
    <w:rsid w:val="00E61DA4"/>
    <w:rsid w:val="00E6226E"/>
    <w:rsid w:val="00E62581"/>
    <w:rsid w:val="00E63E4D"/>
    <w:rsid w:val="00E64DF2"/>
    <w:rsid w:val="00E72FD7"/>
    <w:rsid w:val="00E7453B"/>
    <w:rsid w:val="00E74718"/>
    <w:rsid w:val="00E74EE3"/>
    <w:rsid w:val="00E75AE6"/>
    <w:rsid w:val="00E75C8C"/>
    <w:rsid w:val="00E764D2"/>
    <w:rsid w:val="00E76941"/>
    <w:rsid w:val="00E76FF7"/>
    <w:rsid w:val="00E80863"/>
    <w:rsid w:val="00E80F07"/>
    <w:rsid w:val="00E81E5B"/>
    <w:rsid w:val="00E8359E"/>
    <w:rsid w:val="00E84FE9"/>
    <w:rsid w:val="00E84FF5"/>
    <w:rsid w:val="00E86FAA"/>
    <w:rsid w:val="00E87144"/>
    <w:rsid w:val="00E90ED3"/>
    <w:rsid w:val="00E9329B"/>
    <w:rsid w:val="00E95B94"/>
    <w:rsid w:val="00E97542"/>
    <w:rsid w:val="00EA1D4C"/>
    <w:rsid w:val="00EA29A1"/>
    <w:rsid w:val="00EA6F9E"/>
    <w:rsid w:val="00EA7260"/>
    <w:rsid w:val="00EB43D9"/>
    <w:rsid w:val="00EB6CC1"/>
    <w:rsid w:val="00EB6CDD"/>
    <w:rsid w:val="00EB6F7B"/>
    <w:rsid w:val="00EB7710"/>
    <w:rsid w:val="00EC1B15"/>
    <w:rsid w:val="00EC1BCD"/>
    <w:rsid w:val="00EC3986"/>
    <w:rsid w:val="00EC5480"/>
    <w:rsid w:val="00EC56B9"/>
    <w:rsid w:val="00EC6E41"/>
    <w:rsid w:val="00EC74D3"/>
    <w:rsid w:val="00ED0FE5"/>
    <w:rsid w:val="00ED1421"/>
    <w:rsid w:val="00ED27A1"/>
    <w:rsid w:val="00EE15A3"/>
    <w:rsid w:val="00EE19B3"/>
    <w:rsid w:val="00EE24A9"/>
    <w:rsid w:val="00EE29F2"/>
    <w:rsid w:val="00EE3A6F"/>
    <w:rsid w:val="00EF206E"/>
    <w:rsid w:val="00EF3CA4"/>
    <w:rsid w:val="00F00B96"/>
    <w:rsid w:val="00F015EE"/>
    <w:rsid w:val="00F030A6"/>
    <w:rsid w:val="00F03414"/>
    <w:rsid w:val="00F03578"/>
    <w:rsid w:val="00F03FD4"/>
    <w:rsid w:val="00F0612B"/>
    <w:rsid w:val="00F06953"/>
    <w:rsid w:val="00F0771D"/>
    <w:rsid w:val="00F136F8"/>
    <w:rsid w:val="00F13B67"/>
    <w:rsid w:val="00F169D5"/>
    <w:rsid w:val="00F17D99"/>
    <w:rsid w:val="00F200A9"/>
    <w:rsid w:val="00F23FC8"/>
    <w:rsid w:val="00F241CC"/>
    <w:rsid w:val="00F24FCF"/>
    <w:rsid w:val="00F25E3D"/>
    <w:rsid w:val="00F31904"/>
    <w:rsid w:val="00F33DF9"/>
    <w:rsid w:val="00F340F6"/>
    <w:rsid w:val="00F40D33"/>
    <w:rsid w:val="00F45C9A"/>
    <w:rsid w:val="00F45CEC"/>
    <w:rsid w:val="00F460A7"/>
    <w:rsid w:val="00F460D1"/>
    <w:rsid w:val="00F47560"/>
    <w:rsid w:val="00F47A59"/>
    <w:rsid w:val="00F5017F"/>
    <w:rsid w:val="00F502AD"/>
    <w:rsid w:val="00F507DB"/>
    <w:rsid w:val="00F5314C"/>
    <w:rsid w:val="00F568A8"/>
    <w:rsid w:val="00F56F3D"/>
    <w:rsid w:val="00F57553"/>
    <w:rsid w:val="00F60043"/>
    <w:rsid w:val="00F605CD"/>
    <w:rsid w:val="00F60835"/>
    <w:rsid w:val="00F6129D"/>
    <w:rsid w:val="00F61E5A"/>
    <w:rsid w:val="00F67F16"/>
    <w:rsid w:val="00F70EF2"/>
    <w:rsid w:val="00F73174"/>
    <w:rsid w:val="00F73DBE"/>
    <w:rsid w:val="00F752E9"/>
    <w:rsid w:val="00F75B37"/>
    <w:rsid w:val="00F77F12"/>
    <w:rsid w:val="00F803BE"/>
    <w:rsid w:val="00F80813"/>
    <w:rsid w:val="00F809B3"/>
    <w:rsid w:val="00F80F1F"/>
    <w:rsid w:val="00F822DC"/>
    <w:rsid w:val="00F84FF0"/>
    <w:rsid w:val="00F86945"/>
    <w:rsid w:val="00F86A79"/>
    <w:rsid w:val="00F9009F"/>
    <w:rsid w:val="00F90917"/>
    <w:rsid w:val="00F90E37"/>
    <w:rsid w:val="00F91340"/>
    <w:rsid w:val="00F9193E"/>
    <w:rsid w:val="00F94302"/>
    <w:rsid w:val="00FA0D41"/>
    <w:rsid w:val="00FA13AD"/>
    <w:rsid w:val="00FA254F"/>
    <w:rsid w:val="00FA524E"/>
    <w:rsid w:val="00FA5879"/>
    <w:rsid w:val="00FB01CC"/>
    <w:rsid w:val="00FB0FBD"/>
    <w:rsid w:val="00FB1528"/>
    <w:rsid w:val="00FB21A4"/>
    <w:rsid w:val="00FB6586"/>
    <w:rsid w:val="00FC0B5F"/>
    <w:rsid w:val="00FC1108"/>
    <w:rsid w:val="00FC171E"/>
    <w:rsid w:val="00FC3502"/>
    <w:rsid w:val="00FC4122"/>
    <w:rsid w:val="00FC4D0F"/>
    <w:rsid w:val="00FD0FED"/>
    <w:rsid w:val="00FD17D9"/>
    <w:rsid w:val="00FD2241"/>
    <w:rsid w:val="00FD4031"/>
    <w:rsid w:val="00FD4993"/>
    <w:rsid w:val="00FD4E5B"/>
    <w:rsid w:val="00FD7AF9"/>
    <w:rsid w:val="00FE0514"/>
    <w:rsid w:val="00FE3DA0"/>
    <w:rsid w:val="00FE68BE"/>
    <w:rsid w:val="00FE7018"/>
    <w:rsid w:val="00FE7124"/>
    <w:rsid w:val="00FE72D7"/>
    <w:rsid w:val="00FF0187"/>
    <w:rsid w:val="00FF0D18"/>
    <w:rsid w:val="00FF0F76"/>
    <w:rsid w:val="00FF28B7"/>
    <w:rsid w:val="00FF4210"/>
    <w:rsid w:val="00FF46CF"/>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065D5F3E"/>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Hyp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xpert.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03B9B-1176-47BC-B23D-0F8A98F0B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769</Words>
  <Characters>5400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6157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Christine Wedemeyer</cp:lastModifiedBy>
  <cp:revision>188</cp:revision>
  <cp:lastPrinted>2019-09-12T14:08:00Z</cp:lastPrinted>
  <dcterms:created xsi:type="dcterms:W3CDTF">2018-07-27T11:54:00Z</dcterms:created>
  <dcterms:modified xsi:type="dcterms:W3CDTF">2019-09-13T07:14:00Z</dcterms:modified>
  <cp:category/>
</cp:coreProperties>
</file>